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CC0C" w14:textId="3527FF4F" w:rsidR="001C5004" w:rsidRDefault="006B590F" w:rsidP="003A013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LAW AND </w:t>
      </w:r>
      <w:r w:rsidR="00BC3F1D" w:rsidRPr="00E7348C">
        <w:rPr>
          <w:rFonts w:asciiTheme="minorHAnsi" w:hAnsiTheme="minorHAnsi"/>
        </w:rPr>
        <w:t>SOCIAL SCIENCE OF HEALTH EQUITY</w:t>
      </w:r>
    </w:p>
    <w:p w14:paraId="5DBDB56D" w14:textId="51E60484" w:rsidR="006B590F" w:rsidRPr="006B590F" w:rsidRDefault="006B590F" w:rsidP="006B590F">
      <w:pPr>
        <w:jc w:val="center"/>
        <w:rPr>
          <w:rFonts w:eastAsia="Times New Roman"/>
        </w:rPr>
      </w:pPr>
      <w:r w:rsidRPr="006B590F">
        <w:rPr>
          <w:rFonts w:ascii="Arial" w:eastAsia="Times New Roman" w:hAnsi="Arial" w:cs="Arial"/>
          <w:color w:val="333333"/>
          <w:shd w:val="clear" w:color="auto" w:fill="FFFFFF"/>
        </w:rPr>
        <w:t>LAW9290</w:t>
      </w:r>
      <w:r>
        <w:rPr>
          <w:rFonts w:ascii="Arial" w:eastAsia="Times New Roman" w:hAnsi="Arial" w:cs="Arial"/>
          <w:color w:val="333333"/>
          <w:shd w:val="clear" w:color="auto" w:fill="FFFFFF"/>
        </w:rPr>
        <w:t>, PHS ______</w:t>
      </w:r>
    </w:p>
    <w:p w14:paraId="5A7A3E55" w14:textId="77777777" w:rsidR="006B590F" w:rsidRPr="00E7348C" w:rsidRDefault="006B590F" w:rsidP="006B590F">
      <w:pPr>
        <w:rPr>
          <w:rFonts w:asciiTheme="minorHAnsi" w:hAnsiTheme="minorHAnsi"/>
        </w:rPr>
      </w:pPr>
    </w:p>
    <w:p w14:paraId="0799A847" w14:textId="77777777" w:rsidR="00BC3F1D" w:rsidRPr="00E7348C" w:rsidRDefault="00BC3F1D" w:rsidP="003A0130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>Section 1, Fall 2017</w:t>
      </w:r>
    </w:p>
    <w:p w14:paraId="1790EABB" w14:textId="715F59CD" w:rsidR="002F1EA7" w:rsidRPr="00E7348C" w:rsidRDefault="0029136E" w:rsidP="003A0130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>Wednesdays</w:t>
      </w:r>
      <w:r w:rsidR="000053A0" w:rsidRPr="00E7348C">
        <w:rPr>
          <w:rFonts w:asciiTheme="minorHAnsi" w:hAnsiTheme="minorHAnsi"/>
        </w:rPr>
        <w:t>, 1540-1740</w:t>
      </w:r>
    </w:p>
    <w:p w14:paraId="36B45033" w14:textId="3E759842" w:rsidR="00DC7DC8" w:rsidRPr="00E7348C" w:rsidRDefault="00DC7DC8" w:rsidP="003A0130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>Room WB116</w:t>
      </w:r>
    </w:p>
    <w:p w14:paraId="72050834" w14:textId="77777777" w:rsidR="0029136E" w:rsidRPr="00E7348C" w:rsidRDefault="0029136E" w:rsidP="003A0130">
      <w:pPr>
        <w:jc w:val="center"/>
        <w:rPr>
          <w:rFonts w:asciiTheme="minorHAnsi" w:hAnsiTheme="minorHAnsi"/>
        </w:rPr>
      </w:pPr>
    </w:p>
    <w:p w14:paraId="2CD95CF3" w14:textId="77777777" w:rsidR="008A0BE9" w:rsidRPr="00E7348C" w:rsidRDefault="00BC3F1D" w:rsidP="008A0BE9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>Professor Dayna Bowen Matthew</w:t>
      </w:r>
    </w:p>
    <w:p w14:paraId="29CF8FC0" w14:textId="77777777" w:rsidR="008A0BE9" w:rsidRPr="00E7348C" w:rsidRDefault="008A0BE9" w:rsidP="008A0BE9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Email: </w:t>
      </w:r>
      <w:hyperlink r:id="rId7" w:history="1">
        <w:r w:rsidRPr="00E7348C">
          <w:rPr>
            <w:rStyle w:val="Hyperlink"/>
            <w:rFonts w:asciiTheme="minorHAnsi" w:hAnsiTheme="minorHAnsi"/>
          </w:rPr>
          <w:t>dmatthew@law.virginia.edu</w:t>
        </w:r>
      </w:hyperlink>
    </w:p>
    <w:p w14:paraId="1ACA7871" w14:textId="16917B83" w:rsidR="008A0BE9" w:rsidRPr="00E7348C" w:rsidRDefault="008A0BE9" w:rsidP="008A0BE9">
      <w:pPr>
        <w:jc w:val="center"/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Telephone:  </w:t>
      </w:r>
      <w:r w:rsidR="000053A0" w:rsidRPr="00E7348C">
        <w:rPr>
          <w:rFonts w:asciiTheme="minorHAnsi" w:hAnsiTheme="minorHAnsi"/>
        </w:rPr>
        <w:t>434-924-5459</w:t>
      </w:r>
    </w:p>
    <w:p w14:paraId="3C8CCB88" w14:textId="77777777" w:rsidR="00880E1F" w:rsidRPr="00E7348C" w:rsidRDefault="00880E1F" w:rsidP="008A0BE9">
      <w:pPr>
        <w:jc w:val="center"/>
        <w:rPr>
          <w:rFonts w:asciiTheme="minorHAnsi" w:hAnsiTheme="minorHAnsi"/>
        </w:rPr>
      </w:pPr>
    </w:p>
    <w:p w14:paraId="0068FA06" w14:textId="459C96BF" w:rsidR="00880E1F" w:rsidRPr="00E7348C" w:rsidRDefault="00D10EB8" w:rsidP="008A0BE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Office Hours:  Fridays, 9:00 am – 11:00 am</w:t>
      </w:r>
    </w:p>
    <w:p w14:paraId="647B49A9" w14:textId="77777777" w:rsidR="008A0BE9" w:rsidRPr="00E7348C" w:rsidRDefault="008A0BE9" w:rsidP="008A0BE9">
      <w:pPr>
        <w:jc w:val="center"/>
        <w:rPr>
          <w:rFonts w:asciiTheme="minorHAnsi" w:hAnsiTheme="minorHAnsi"/>
        </w:rPr>
      </w:pPr>
    </w:p>
    <w:p w14:paraId="63359127" w14:textId="51FBED30" w:rsidR="00E80D31" w:rsidRPr="00E7348C" w:rsidRDefault="008A0BE9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  <w:b/>
          <w:u w:val="single"/>
        </w:rPr>
        <w:t xml:space="preserve">Course Description: </w:t>
      </w:r>
      <w:r w:rsidRPr="00E7348C">
        <w:rPr>
          <w:rFonts w:asciiTheme="minorHAnsi" w:hAnsiTheme="minorHAnsi"/>
          <w:b/>
        </w:rPr>
        <w:t xml:space="preserve">  </w:t>
      </w:r>
      <w:r w:rsidRPr="00E7348C">
        <w:rPr>
          <w:rFonts w:asciiTheme="minorHAnsi" w:hAnsiTheme="minorHAnsi"/>
        </w:rPr>
        <w:t>This seminar will</w:t>
      </w:r>
      <w:r w:rsidR="00E95C92" w:rsidRPr="00E7348C">
        <w:rPr>
          <w:rFonts w:asciiTheme="minorHAnsi" w:hAnsiTheme="minorHAnsi"/>
        </w:rPr>
        <w:t xml:space="preserve"> </w:t>
      </w:r>
      <w:r w:rsidR="000F4294">
        <w:rPr>
          <w:rFonts w:asciiTheme="minorHAnsi" w:hAnsiTheme="minorHAnsi"/>
        </w:rPr>
        <w:t>introduce</w:t>
      </w:r>
      <w:r w:rsidRPr="00E7348C">
        <w:rPr>
          <w:rFonts w:asciiTheme="minorHAnsi" w:hAnsiTheme="minorHAnsi"/>
        </w:rPr>
        <w:t xml:space="preserve"> an interdisciplinary approach to health equity</w:t>
      </w:r>
      <w:r w:rsidR="00C8044D">
        <w:rPr>
          <w:rFonts w:asciiTheme="minorHAnsi" w:hAnsiTheme="minorHAnsi"/>
        </w:rPr>
        <w:t xml:space="preserve"> law and policy</w:t>
      </w:r>
      <w:r w:rsidR="00F80C7F" w:rsidRPr="00E7348C">
        <w:rPr>
          <w:rFonts w:asciiTheme="minorHAnsi" w:hAnsiTheme="minorHAnsi"/>
        </w:rPr>
        <w:t xml:space="preserve"> in the United States</w:t>
      </w:r>
      <w:r w:rsidRPr="00E7348C">
        <w:rPr>
          <w:rFonts w:asciiTheme="minorHAnsi" w:hAnsiTheme="minorHAnsi"/>
        </w:rPr>
        <w:t xml:space="preserve">.  </w:t>
      </w:r>
      <w:r w:rsidR="0099453B" w:rsidRPr="00E7348C">
        <w:rPr>
          <w:rFonts w:asciiTheme="minorHAnsi" w:hAnsiTheme="minorHAnsi"/>
        </w:rPr>
        <w:t>Th</w:t>
      </w:r>
      <w:r w:rsidR="000F4294">
        <w:rPr>
          <w:rFonts w:asciiTheme="minorHAnsi" w:hAnsiTheme="minorHAnsi"/>
        </w:rPr>
        <w:t>e</w:t>
      </w:r>
      <w:r w:rsidR="0099453B" w:rsidRPr="00E7348C">
        <w:rPr>
          <w:rFonts w:asciiTheme="minorHAnsi" w:hAnsiTheme="minorHAnsi"/>
        </w:rPr>
        <w:t xml:space="preserve"> class</w:t>
      </w:r>
      <w:r w:rsidR="0069719E" w:rsidRPr="00E7348C">
        <w:rPr>
          <w:rFonts w:asciiTheme="minorHAnsi" w:hAnsiTheme="minorHAnsi"/>
        </w:rPr>
        <w:t xml:space="preserve"> will explore h</w:t>
      </w:r>
      <w:r w:rsidR="00E95C92" w:rsidRPr="00E7348C">
        <w:rPr>
          <w:rFonts w:asciiTheme="minorHAnsi" w:hAnsiTheme="minorHAnsi"/>
        </w:rPr>
        <w:t xml:space="preserve">ealth </w:t>
      </w:r>
      <w:r w:rsidR="0069719E" w:rsidRPr="00E7348C">
        <w:rPr>
          <w:rFonts w:asciiTheme="minorHAnsi" w:hAnsiTheme="minorHAnsi"/>
        </w:rPr>
        <w:t xml:space="preserve">and health care </w:t>
      </w:r>
      <w:r w:rsidR="006507A0" w:rsidRPr="00E7348C">
        <w:rPr>
          <w:rFonts w:asciiTheme="minorHAnsi" w:hAnsiTheme="minorHAnsi"/>
        </w:rPr>
        <w:t>inequitie</w:t>
      </w:r>
      <w:r w:rsidR="00E95C92" w:rsidRPr="00E7348C">
        <w:rPr>
          <w:rFonts w:asciiTheme="minorHAnsi" w:hAnsiTheme="minorHAnsi"/>
        </w:rPr>
        <w:t>s</w:t>
      </w:r>
      <w:r w:rsidR="0069719E" w:rsidRPr="00E7348C">
        <w:rPr>
          <w:rFonts w:asciiTheme="minorHAnsi" w:hAnsiTheme="minorHAnsi"/>
        </w:rPr>
        <w:t xml:space="preserve"> </w:t>
      </w:r>
      <w:r w:rsidR="006507A0" w:rsidRPr="00E7348C">
        <w:rPr>
          <w:rFonts w:asciiTheme="minorHAnsi" w:hAnsiTheme="minorHAnsi"/>
        </w:rPr>
        <w:t xml:space="preserve">that can occur </w:t>
      </w:r>
      <w:r w:rsidR="0069719E" w:rsidRPr="00E7348C">
        <w:rPr>
          <w:rFonts w:asciiTheme="minorHAnsi" w:hAnsiTheme="minorHAnsi"/>
        </w:rPr>
        <w:t>across multiple dimensions, including, race and ethnicity, so</w:t>
      </w:r>
      <w:bookmarkStart w:id="0" w:name="_GoBack"/>
      <w:bookmarkEnd w:id="0"/>
      <w:r w:rsidR="0069719E" w:rsidRPr="00E7348C">
        <w:rPr>
          <w:rFonts w:asciiTheme="minorHAnsi" w:hAnsiTheme="minorHAnsi"/>
        </w:rPr>
        <w:t>cioeconomic status, gender, disability, geographic lo</w:t>
      </w:r>
      <w:r w:rsidR="006D066E" w:rsidRPr="00E7348C">
        <w:rPr>
          <w:rFonts w:asciiTheme="minorHAnsi" w:hAnsiTheme="minorHAnsi"/>
        </w:rPr>
        <w:t>cation, sexual orientation, age, and disability</w:t>
      </w:r>
      <w:r w:rsidR="0069719E" w:rsidRPr="00E7348C">
        <w:rPr>
          <w:rFonts w:asciiTheme="minorHAnsi" w:hAnsiTheme="minorHAnsi"/>
        </w:rPr>
        <w:t>.</w:t>
      </w:r>
      <w:r w:rsidR="00E95C92" w:rsidRPr="00E7348C">
        <w:rPr>
          <w:rFonts w:asciiTheme="minorHAnsi" w:hAnsiTheme="minorHAnsi"/>
        </w:rPr>
        <w:t xml:space="preserve"> </w:t>
      </w:r>
      <w:r w:rsidR="00B44764" w:rsidRPr="00E7348C">
        <w:rPr>
          <w:rFonts w:asciiTheme="minorHAnsi" w:hAnsiTheme="minorHAnsi"/>
        </w:rPr>
        <w:t xml:space="preserve">Focus in this seminar will be placed on social science literature </w:t>
      </w:r>
      <w:r w:rsidR="003D339E" w:rsidRPr="00E7348C">
        <w:rPr>
          <w:rFonts w:asciiTheme="minorHAnsi" w:hAnsiTheme="minorHAnsi"/>
        </w:rPr>
        <w:t>related to the social determinants of health, and its application to</w:t>
      </w:r>
      <w:r w:rsidR="00B44764" w:rsidRPr="00E7348C">
        <w:rPr>
          <w:rFonts w:asciiTheme="minorHAnsi" w:hAnsiTheme="minorHAnsi"/>
        </w:rPr>
        <w:t xml:space="preserve"> law and policy aimed at eliminating avoidable health and health care</w:t>
      </w:r>
      <w:r w:rsidR="003D339E" w:rsidRPr="00E7348C">
        <w:rPr>
          <w:rFonts w:asciiTheme="minorHAnsi" w:hAnsiTheme="minorHAnsi"/>
        </w:rPr>
        <w:t xml:space="preserve"> inequity.</w:t>
      </w:r>
      <w:r w:rsidR="00B44764" w:rsidRPr="00E7348C">
        <w:rPr>
          <w:rFonts w:asciiTheme="minorHAnsi" w:hAnsiTheme="minorHAnsi"/>
        </w:rPr>
        <w:t xml:space="preserve"> </w:t>
      </w:r>
      <w:r w:rsidR="006507A0" w:rsidRPr="00E7348C">
        <w:rPr>
          <w:rFonts w:asciiTheme="minorHAnsi" w:hAnsiTheme="minorHAnsi"/>
        </w:rPr>
        <w:t xml:space="preserve"> </w:t>
      </w:r>
    </w:p>
    <w:p w14:paraId="5642AEFC" w14:textId="77777777" w:rsidR="00C83015" w:rsidRPr="00E7348C" w:rsidRDefault="00C83015" w:rsidP="008A0BE9">
      <w:pPr>
        <w:rPr>
          <w:rFonts w:asciiTheme="minorHAnsi" w:hAnsiTheme="minorHAnsi"/>
        </w:rPr>
      </w:pPr>
    </w:p>
    <w:p w14:paraId="573FDBB4" w14:textId="2EAC122D" w:rsidR="00C83015" w:rsidRPr="00E7348C" w:rsidRDefault="00C83015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The readings will consider qualitative and quantitative evidence to explain the association between social factors, and health outcomes. </w:t>
      </w:r>
      <w:r w:rsidR="00735D3B" w:rsidRPr="00E7348C">
        <w:rPr>
          <w:rFonts w:asciiTheme="minorHAnsi" w:hAnsiTheme="minorHAnsi"/>
        </w:rPr>
        <w:t xml:space="preserve">You </w:t>
      </w:r>
      <w:r w:rsidR="00735D3B" w:rsidRPr="00E7348C">
        <w:rPr>
          <w:rFonts w:asciiTheme="minorHAnsi" w:hAnsiTheme="minorHAnsi"/>
          <w:i/>
          <w:u w:val="single"/>
        </w:rPr>
        <w:t>do not</w:t>
      </w:r>
      <w:r w:rsidR="00735D3B" w:rsidRPr="00E7348C">
        <w:rPr>
          <w:rFonts w:asciiTheme="minorHAnsi" w:hAnsiTheme="minorHAnsi"/>
          <w:i/>
        </w:rPr>
        <w:t xml:space="preserve"> </w:t>
      </w:r>
      <w:r w:rsidR="00E93BBE" w:rsidRPr="00E7348C">
        <w:rPr>
          <w:rFonts w:asciiTheme="minorHAnsi" w:hAnsiTheme="minorHAnsi"/>
        </w:rPr>
        <w:t>need a social science</w:t>
      </w:r>
      <w:r w:rsidR="002A772B" w:rsidRPr="00E7348C">
        <w:rPr>
          <w:rFonts w:asciiTheme="minorHAnsi" w:hAnsiTheme="minorHAnsi"/>
        </w:rPr>
        <w:t xml:space="preserve">, </w:t>
      </w:r>
      <w:r w:rsidR="00735D3B" w:rsidRPr="00E7348C">
        <w:rPr>
          <w:rFonts w:asciiTheme="minorHAnsi" w:hAnsiTheme="minorHAnsi"/>
        </w:rPr>
        <w:t>statistics</w:t>
      </w:r>
      <w:r w:rsidR="002A772B" w:rsidRPr="00E7348C">
        <w:rPr>
          <w:rFonts w:asciiTheme="minorHAnsi" w:hAnsiTheme="minorHAnsi"/>
        </w:rPr>
        <w:t>, or math</w:t>
      </w:r>
      <w:r w:rsidR="00735D3B" w:rsidRPr="00E7348C">
        <w:rPr>
          <w:rFonts w:asciiTheme="minorHAnsi" w:hAnsiTheme="minorHAnsi"/>
        </w:rPr>
        <w:t xml:space="preserve"> background for this course</w:t>
      </w:r>
      <w:r w:rsidR="00EB5950" w:rsidRPr="00E7348C">
        <w:rPr>
          <w:rFonts w:asciiTheme="minorHAnsi" w:hAnsiTheme="minorHAnsi"/>
        </w:rPr>
        <w:t xml:space="preserve"> because I will explain </w:t>
      </w:r>
      <w:r w:rsidR="002A772B" w:rsidRPr="00E7348C">
        <w:rPr>
          <w:rFonts w:asciiTheme="minorHAnsi" w:hAnsiTheme="minorHAnsi"/>
        </w:rPr>
        <w:t xml:space="preserve">all the </w:t>
      </w:r>
      <w:r w:rsidR="00EB5950" w:rsidRPr="00E7348C">
        <w:rPr>
          <w:rFonts w:asciiTheme="minorHAnsi" w:hAnsiTheme="minorHAnsi"/>
        </w:rPr>
        <w:t xml:space="preserve">basic concepts </w:t>
      </w:r>
      <w:r w:rsidR="002A772B" w:rsidRPr="00E7348C">
        <w:rPr>
          <w:rFonts w:asciiTheme="minorHAnsi" w:hAnsiTheme="minorHAnsi"/>
        </w:rPr>
        <w:t xml:space="preserve">you need </w:t>
      </w:r>
      <w:r w:rsidR="00EB5950" w:rsidRPr="00E7348C">
        <w:rPr>
          <w:rFonts w:asciiTheme="minorHAnsi" w:hAnsiTheme="minorHAnsi"/>
        </w:rPr>
        <w:t>as we go along</w:t>
      </w:r>
      <w:r w:rsidR="00735D3B" w:rsidRPr="00E7348C">
        <w:rPr>
          <w:rFonts w:asciiTheme="minorHAnsi" w:hAnsiTheme="minorHAnsi"/>
        </w:rPr>
        <w:t xml:space="preserve">.  However, </w:t>
      </w:r>
      <w:r w:rsidR="00E635D7" w:rsidRPr="00E7348C">
        <w:rPr>
          <w:rFonts w:asciiTheme="minorHAnsi" w:hAnsiTheme="minorHAnsi"/>
        </w:rPr>
        <w:t xml:space="preserve">if you have </w:t>
      </w:r>
      <w:r w:rsidR="00735D3B" w:rsidRPr="00E7348C">
        <w:rPr>
          <w:rFonts w:asciiTheme="minorHAnsi" w:hAnsiTheme="minorHAnsi"/>
        </w:rPr>
        <w:t xml:space="preserve">absolutely </w:t>
      </w:r>
      <w:r w:rsidR="00E635D7" w:rsidRPr="00E7348C">
        <w:rPr>
          <w:rFonts w:asciiTheme="minorHAnsi" w:hAnsiTheme="minorHAnsi"/>
        </w:rPr>
        <w:t>no idea what a</w:t>
      </w:r>
      <w:r w:rsidR="00EB5950" w:rsidRPr="00E7348C">
        <w:rPr>
          <w:rFonts w:asciiTheme="minorHAnsi" w:hAnsiTheme="minorHAnsi"/>
        </w:rPr>
        <w:t xml:space="preserve"> regression or</w:t>
      </w:r>
      <w:r w:rsidR="00E635D7" w:rsidRPr="00E7348C">
        <w:rPr>
          <w:rFonts w:asciiTheme="minorHAnsi" w:hAnsiTheme="minorHAnsi"/>
        </w:rPr>
        <w:t xml:space="preserve"> p-value is, you</w:t>
      </w:r>
      <w:r w:rsidR="00B212A9" w:rsidRPr="00E7348C">
        <w:rPr>
          <w:rFonts w:asciiTheme="minorHAnsi" w:hAnsiTheme="minorHAnsi"/>
        </w:rPr>
        <w:t xml:space="preserve"> may find it helpful to look at</w:t>
      </w:r>
      <w:r w:rsidR="00E00B9F" w:rsidRPr="00E7348C">
        <w:rPr>
          <w:rFonts w:asciiTheme="minorHAnsi" w:hAnsiTheme="minorHAnsi"/>
        </w:rPr>
        <w:t xml:space="preserve"> </w:t>
      </w:r>
      <w:r w:rsidR="002A772B" w:rsidRPr="00E7348C">
        <w:rPr>
          <w:rFonts w:asciiTheme="minorHAnsi" w:hAnsiTheme="minorHAnsi"/>
        </w:rPr>
        <w:t>one of the</w:t>
      </w:r>
      <w:r w:rsidR="00E635D7" w:rsidRPr="00E7348C">
        <w:rPr>
          <w:rFonts w:asciiTheme="minorHAnsi" w:hAnsiTheme="minorHAnsi"/>
        </w:rPr>
        <w:t xml:space="preserve"> brief introduction</w:t>
      </w:r>
      <w:r w:rsidR="002A772B" w:rsidRPr="00E7348C">
        <w:rPr>
          <w:rFonts w:asciiTheme="minorHAnsi" w:hAnsiTheme="minorHAnsi"/>
        </w:rPr>
        <w:t>s</w:t>
      </w:r>
      <w:r w:rsidR="00E00B9F" w:rsidRPr="00E7348C">
        <w:rPr>
          <w:rFonts w:asciiTheme="minorHAnsi" w:hAnsiTheme="minorHAnsi"/>
        </w:rPr>
        <w:t xml:space="preserve"> to </w:t>
      </w:r>
      <w:r w:rsidR="00E635D7" w:rsidRPr="00E7348C">
        <w:rPr>
          <w:rFonts w:asciiTheme="minorHAnsi" w:hAnsiTheme="minorHAnsi"/>
        </w:rPr>
        <w:t xml:space="preserve">understanding </w:t>
      </w:r>
      <w:r w:rsidR="00E00B9F" w:rsidRPr="00E7348C">
        <w:rPr>
          <w:rFonts w:asciiTheme="minorHAnsi" w:hAnsiTheme="minorHAnsi"/>
        </w:rPr>
        <w:t>sociological research literature fo</w:t>
      </w:r>
      <w:r w:rsidR="00E635D7" w:rsidRPr="00E7348C">
        <w:rPr>
          <w:rFonts w:asciiTheme="minorHAnsi" w:hAnsiTheme="minorHAnsi"/>
        </w:rPr>
        <w:t>und easily online</w:t>
      </w:r>
      <w:r w:rsidR="00C41A18" w:rsidRPr="00E7348C">
        <w:rPr>
          <w:rStyle w:val="FootnoteReference"/>
          <w:rFonts w:asciiTheme="minorHAnsi" w:hAnsiTheme="minorHAnsi"/>
        </w:rPr>
        <w:footnoteReference w:id="1"/>
      </w:r>
      <w:r w:rsidR="00EB5950" w:rsidRPr="00E7348C">
        <w:rPr>
          <w:rFonts w:asciiTheme="minorHAnsi" w:hAnsiTheme="minorHAnsi"/>
        </w:rPr>
        <w:t xml:space="preserve"> before tackling our readings.</w:t>
      </w:r>
      <w:r w:rsidR="00E00B9F" w:rsidRPr="00E7348C">
        <w:rPr>
          <w:rFonts w:asciiTheme="minorHAnsi" w:hAnsiTheme="minorHAnsi"/>
        </w:rPr>
        <w:t xml:space="preserve"> </w:t>
      </w:r>
      <w:r w:rsidRPr="00E7348C">
        <w:rPr>
          <w:rFonts w:asciiTheme="minorHAnsi" w:hAnsiTheme="minorHAnsi"/>
        </w:rPr>
        <w:t xml:space="preserve"> We will explore </w:t>
      </w:r>
      <w:r w:rsidR="00D8413D">
        <w:rPr>
          <w:rFonts w:asciiTheme="minorHAnsi" w:hAnsiTheme="minorHAnsi"/>
        </w:rPr>
        <w:t>social scientists’</w:t>
      </w:r>
      <w:r w:rsidR="00975725" w:rsidRPr="00E7348C">
        <w:rPr>
          <w:rFonts w:asciiTheme="minorHAnsi" w:hAnsiTheme="minorHAnsi"/>
        </w:rPr>
        <w:t xml:space="preserve"> contributions to empirical and policy debates on </w:t>
      </w:r>
      <w:r w:rsidR="00C27C0F" w:rsidRPr="00E7348C">
        <w:rPr>
          <w:rFonts w:asciiTheme="minorHAnsi" w:hAnsiTheme="minorHAnsi"/>
        </w:rPr>
        <w:t xml:space="preserve">difficult issues such as why “zip code matters more than genetic code” to </w:t>
      </w:r>
      <w:r w:rsidR="00C636C5" w:rsidRPr="00E7348C">
        <w:rPr>
          <w:rFonts w:asciiTheme="minorHAnsi" w:hAnsiTheme="minorHAnsi"/>
        </w:rPr>
        <w:t xml:space="preserve">determine </w:t>
      </w:r>
      <w:r w:rsidR="00422D36" w:rsidRPr="00E7348C">
        <w:rPr>
          <w:rFonts w:asciiTheme="minorHAnsi" w:hAnsiTheme="minorHAnsi"/>
        </w:rPr>
        <w:t xml:space="preserve">one’s </w:t>
      </w:r>
      <w:r w:rsidR="00C27C0F" w:rsidRPr="00E7348C">
        <w:rPr>
          <w:rFonts w:asciiTheme="minorHAnsi" w:hAnsiTheme="minorHAnsi"/>
        </w:rPr>
        <w:t>health status in the United States.</w:t>
      </w:r>
    </w:p>
    <w:p w14:paraId="69314BB5" w14:textId="77777777" w:rsidR="00C27C0F" w:rsidRPr="00E7348C" w:rsidRDefault="00C27C0F" w:rsidP="008A0BE9">
      <w:pPr>
        <w:rPr>
          <w:rFonts w:asciiTheme="minorHAnsi" w:hAnsiTheme="minorHAnsi"/>
        </w:rPr>
      </w:pPr>
    </w:p>
    <w:p w14:paraId="59306B33" w14:textId="66178AC9" w:rsidR="00C27C0F" w:rsidRPr="00E7348C" w:rsidRDefault="00C27C0F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The core competencies you will develop in this seminar include an understanding of population-level health and health care disparities, and the contribution to those disparities made by the social determinants of health.  You will have a basic understanding of the major theoretical explanations for those disparities. And you will have an introduction to the currently debated </w:t>
      </w:r>
      <w:r w:rsidR="00D76373">
        <w:rPr>
          <w:rFonts w:asciiTheme="minorHAnsi" w:hAnsiTheme="minorHAnsi"/>
        </w:rPr>
        <w:t xml:space="preserve">legal remedies and </w:t>
      </w:r>
      <w:r w:rsidRPr="00E7348C">
        <w:rPr>
          <w:rFonts w:asciiTheme="minorHAnsi" w:hAnsiTheme="minorHAnsi"/>
        </w:rPr>
        <w:t>policy levers available to achieve health equity.</w:t>
      </w:r>
    </w:p>
    <w:p w14:paraId="48D644B4" w14:textId="77777777" w:rsidR="00C750C9" w:rsidRPr="00E7348C" w:rsidRDefault="00C750C9" w:rsidP="008A0BE9">
      <w:pPr>
        <w:rPr>
          <w:rFonts w:asciiTheme="minorHAnsi" w:hAnsiTheme="minorHAnsi"/>
        </w:rPr>
      </w:pPr>
    </w:p>
    <w:p w14:paraId="5F167864" w14:textId="50CE8710" w:rsidR="00C750C9" w:rsidRPr="00E7348C" w:rsidRDefault="00C750C9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  <w:b/>
          <w:u w:val="single"/>
        </w:rPr>
        <w:t>Reading Materials</w:t>
      </w:r>
      <w:r w:rsidR="00CE59D1" w:rsidRPr="00E7348C">
        <w:rPr>
          <w:rFonts w:asciiTheme="minorHAnsi" w:hAnsiTheme="minorHAnsi"/>
        </w:rPr>
        <w:t>:  Please purchase the course materials prepared for this course</w:t>
      </w:r>
      <w:r w:rsidR="00D8413D">
        <w:rPr>
          <w:rFonts w:asciiTheme="minorHAnsi" w:hAnsiTheme="minorHAnsi"/>
        </w:rPr>
        <w:t>.  They</w:t>
      </w:r>
      <w:r w:rsidR="00DA214D" w:rsidRPr="00E7348C">
        <w:rPr>
          <w:rFonts w:asciiTheme="minorHAnsi" w:hAnsiTheme="minorHAnsi"/>
        </w:rPr>
        <w:t xml:space="preserve"> will contain the readings listed below, except</w:t>
      </w:r>
      <w:r w:rsidR="00AC04C9" w:rsidRPr="00E7348C">
        <w:rPr>
          <w:rFonts w:asciiTheme="minorHAnsi" w:hAnsiTheme="minorHAnsi"/>
        </w:rPr>
        <w:t xml:space="preserve"> where links to readings are provided </w:t>
      </w:r>
      <w:r w:rsidR="00D8413D">
        <w:rPr>
          <w:rFonts w:asciiTheme="minorHAnsi" w:hAnsiTheme="minorHAnsi"/>
        </w:rPr>
        <w:t>on the syllabus</w:t>
      </w:r>
      <w:r w:rsidR="00AC04C9" w:rsidRPr="00E7348C">
        <w:rPr>
          <w:rFonts w:asciiTheme="minorHAnsi" w:hAnsiTheme="minorHAnsi"/>
        </w:rPr>
        <w:t xml:space="preserve">, </w:t>
      </w:r>
      <w:r w:rsidR="00DA214D" w:rsidRPr="00E7348C">
        <w:rPr>
          <w:rFonts w:asciiTheme="minorHAnsi" w:hAnsiTheme="minorHAnsi"/>
        </w:rPr>
        <w:lastRenderedPageBreak/>
        <w:t>so that you can access materials electronically</w:t>
      </w:r>
      <w:r w:rsidR="00AC04C9" w:rsidRPr="00E7348C">
        <w:rPr>
          <w:rFonts w:asciiTheme="minorHAnsi" w:hAnsiTheme="minorHAnsi"/>
        </w:rPr>
        <w:t xml:space="preserve">.  </w:t>
      </w:r>
      <w:r w:rsidR="00D22840" w:rsidRPr="00E7348C">
        <w:rPr>
          <w:rFonts w:asciiTheme="minorHAnsi" w:hAnsiTheme="minorHAnsi"/>
          <w:b/>
        </w:rPr>
        <w:t>PLEASE d</w:t>
      </w:r>
      <w:r w:rsidR="005C14F9" w:rsidRPr="00E7348C">
        <w:rPr>
          <w:rFonts w:asciiTheme="minorHAnsi" w:hAnsiTheme="minorHAnsi"/>
          <w:b/>
        </w:rPr>
        <w:t xml:space="preserve">o not let the number of assigned readings scare you!  Social science articles are </w:t>
      </w:r>
      <w:r w:rsidR="00D8413D">
        <w:rPr>
          <w:rFonts w:asciiTheme="minorHAnsi" w:hAnsiTheme="minorHAnsi"/>
          <w:b/>
        </w:rPr>
        <w:t xml:space="preserve">not as </w:t>
      </w:r>
      <w:r w:rsidR="009A0D7E">
        <w:rPr>
          <w:rFonts w:asciiTheme="minorHAnsi" w:hAnsiTheme="minorHAnsi"/>
          <w:b/>
        </w:rPr>
        <w:t>lengthy</w:t>
      </w:r>
      <w:r w:rsidR="00D8413D">
        <w:rPr>
          <w:rFonts w:asciiTheme="minorHAnsi" w:hAnsiTheme="minorHAnsi"/>
          <w:b/>
        </w:rPr>
        <w:t xml:space="preserve"> as</w:t>
      </w:r>
      <w:r w:rsidR="005C14F9" w:rsidRPr="00E7348C">
        <w:rPr>
          <w:rFonts w:asciiTheme="minorHAnsi" w:hAnsiTheme="minorHAnsi"/>
          <w:b/>
        </w:rPr>
        <w:t xml:space="preserve"> law review articles and most appellate cases.</w:t>
      </w:r>
      <w:r w:rsidR="00E82C43" w:rsidRPr="00E7348C">
        <w:rPr>
          <w:rFonts w:asciiTheme="minorHAnsi" w:hAnsiTheme="minorHAnsi"/>
        </w:rPr>
        <w:t xml:space="preserve">  In short order, I expect that y</w:t>
      </w:r>
      <w:r w:rsidR="005C14F9" w:rsidRPr="00E7348C">
        <w:rPr>
          <w:rFonts w:asciiTheme="minorHAnsi" w:hAnsiTheme="minorHAnsi"/>
        </w:rPr>
        <w:t>ou will get very good at reading these articles quickly.  Still,</w:t>
      </w:r>
      <w:r w:rsidR="00AC04C9" w:rsidRPr="00E7348C">
        <w:rPr>
          <w:rFonts w:asciiTheme="minorHAnsi" w:hAnsiTheme="minorHAnsi"/>
        </w:rPr>
        <w:t xml:space="preserve"> I reserve the right to adjust our readings </w:t>
      </w:r>
      <w:r w:rsidR="00262B8A" w:rsidRPr="00E7348C">
        <w:rPr>
          <w:rFonts w:asciiTheme="minorHAnsi" w:hAnsiTheme="minorHAnsi"/>
        </w:rPr>
        <w:t xml:space="preserve">depending on our pace and </w:t>
      </w:r>
      <w:r w:rsidR="005C14F9" w:rsidRPr="00E7348C">
        <w:rPr>
          <w:rFonts w:asciiTheme="minorHAnsi" w:hAnsiTheme="minorHAnsi"/>
        </w:rPr>
        <w:t xml:space="preserve">your </w:t>
      </w:r>
      <w:r w:rsidR="00262B8A" w:rsidRPr="00E7348C">
        <w:rPr>
          <w:rFonts w:asciiTheme="minorHAnsi" w:hAnsiTheme="minorHAnsi"/>
        </w:rPr>
        <w:t xml:space="preserve">interests, </w:t>
      </w:r>
      <w:r w:rsidR="005C14F9" w:rsidRPr="00E7348C">
        <w:rPr>
          <w:rFonts w:asciiTheme="minorHAnsi" w:hAnsiTheme="minorHAnsi"/>
        </w:rPr>
        <w:t xml:space="preserve">therefore, </w:t>
      </w:r>
      <w:r w:rsidR="00262B8A" w:rsidRPr="00E7348C">
        <w:rPr>
          <w:rFonts w:asciiTheme="minorHAnsi" w:hAnsiTheme="minorHAnsi"/>
        </w:rPr>
        <w:t xml:space="preserve">please </w:t>
      </w:r>
      <w:r w:rsidR="00CE59D1" w:rsidRPr="00E7348C">
        <w:rPr>
          <w:rFonts w:asciiTheme="minorHAnsi" w:hAnsiTheme="minorHAnsi"/>
        </w:rPr>
        <w:t>refer</w:t>
      </w:r>
      <w:r w:rsidR="00262B8A" w:rsidRPr="00E7348C">
        <w:rPr>
          <w:rFonts w:asciiTheme="minorHAnsi" w:hAnsiTheme="minorHAnsi"/>
        </w:rPr>
        <w:t xml:space="preserve"> weekly</w:t>
      </w:r>
      <w:r w:rsidR="00CE59D1" w:rsidRPr="00E7348C">
        <w:rPr>
          <w:rFonts w:asciiTheme="minorHAnsi" w:hAnsiTheme="minorHAnsi"/>
        </w:rPr>
        <w:t xml:space="preserve"> to the online TWEN </w:t>
      </w:r>
      <w:r w:rsidR="005F14EE">
        <w:rPr>
          <w:rFonts w:asciiTheme="minorHAnsi" w:hAnsiTheme="minorHAnsi"/>
        </w:rPr>
        <w:t>site</w:t>
      </w:r>
      <w:r w:rsidR="00CE59D1" w:rsidRPr="00E7348C">
        <w:rPr>
          <w:rFonts w:asciiTheme="minorHAnsi" w:hAnsiTheme="minorHAnsi"/>
        </w:rPr>
        <w:t xml:space="preserve"> for</w:t>
      </w:r>
      <w:r w:rsidR="00262B8A" w:rsidRPr="00E7348C">
        <w:rPr>
          <w:rFonts w:asciiTheme="minorHAnsi" w:hAnsiTheme="minorHAnsi"/>
        </w:rPr>
        <w:t xml:space="preserve"> any updates or changes in our</w:t>
      </w:r>
      <w:r w:rsidR="00CE59D1" w:rsidRPr="00E7348C">
        <w:rPr>
          <w:rFonts w:asciiTheme="minorHAnsi" w:hAnsiTheme="minorHAnsi"/>
        </w:rPr>
        <w:t xml:space="preserve"> assignments.</w:t>
      </w:r>
    </w:p>
    <w:p w14:paraId="5CF7BFDF" w14:textId="77777777" w:rsidR="00CE59D1" w:rsidRPr="00E7348C" w:rsidRDefault="00CE59D1" w:rsidP="008A0BE9">
      <w:pPr>
        <w:rPr>
          <w:rFonts w:asciiTheme="minorHAnsi" w:hAnsiTheme="minorHAnsi"/>
        </w:rPr>
      </w:pPr>
    </w:p>
    <w:p w14:paraId="731DEB67" w14:textId="77777777" w:rsidR="003F42B2" w:rsidRPr="00E7348C" w:rsidRDefault="00CE59D1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  <w:b/>
          <w:u w:val="single"/>
        </w:rPr>
        <w:t>Course Requirements</w:t>
      </w:r>
      <w:r w:rsidRPr="00E7348C">
        <w:rPr>
          <w:rFonts w:asciiTheme="minorHAnsi" w:hAnsiTheme="minorHAnsi"/>
        </w:rPr>
        <w:t xml:space="preserve">:  </w:t>
      </w:r>
    </w:p>
    <w:p w14:paraId="775D64A2" w14:textId="77777777" w:rsidR="003F42B2" w:rsidRPr="00E7348C" w:rsidRDefault="003F42B2" w:rsidP="008A0BE9">
      <w:pPr>
        <w:rPr>
          <w:rFonts w:asciiTheme="minorHAnsi" w:hAnsiTheme="minorHAnsi"/>
        </w:rPr>
      </w:pPr>
    </w:p>
    <w:p w14:paraId="049C2718" w14:textId="6634D131" w:rsidR="000A5B91" w:rsidRPr="00E7348C" w:rsidRDefault="003F42B2" w:rsidP="003F42B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7348C">
        <w:rPr>
          <w:rFonts w:asciiTheme="minorHAnsi" w:hAnsiTheme="minorHAnsi"/>
        </w:rPr>
        <w:t>C</w:t>
      </w:r>
      <w:r w:rsidRPr="00E7348C">
        <w:rPr>
          <w:rFonts w:asciiTheme="minorHAnsi" w:hAnsiTheme="minorHAnsi"/>
          <w:b/>
        </w:rPr>
        <w:t xml:space="preserve">lass attendance, preparation, and participation (25%):  </w:t>
      </w:r>
      <w:r w:rsidR="00CE59D1" w:rsidRPr="00E7348C">
        <w:rPr>
          <w:rFonts w:asciiTheme="minorHAnsi" w:hAnsiTheme="minorHAnsi"/>
        </w:rPr>
        <w:t xml:space="preserve">You are required to attend each class session, prepared to discuss the readings assigned for that week. Each class period will combine </w:t>
      </w:r>
      <w:r w:rsidR="00A6625F" w:rsidRPr="00E7348C">
        <w:rPr>
          <w:rFonts w:asciiTheme="minorHAnsi" w:hAnsiTheme="minorHAnsi"/>
        </w:rPr>
        <w:t xml:space="preserve">an introductory, </w:t>
      </w:r>
      <w:r w:rsidR="00CE59D1" w:rsidRPr="00E7348C">
        <w:rPr>
          <w:rFonts w:asciiTheme="minorHAnsi" w:hAnsiTheme="minorHAnsi"/>
        </w:rPr>
        <w:t xml:space="preserve">lecture-style presentation that I will present, followed by </w:t>
      </w:r>
      <w:r w:rsidR="00B90869" w:rsidRPr="00E7348C">
        <w:rPr>
          <w:rFonts w:asciiTheme="minorHAnsi" w:hAnsiTheme="minorHAnsi"/>
        </w:rPr>
        <w:t xml:space="preserve">student-led </w:t>
      </w:r>
      <w:r w:rsidR="00CE59D1" w:rsidRPr="00E7348C">
        <w:rPr>
          <w:rFonts w:asciiTheme="minorHAnsi" w:hAnsiTheme="minorHAnsi"/>
        </w:rPr>
        <w:t xml:space="preserve">discussion.  </w:t>
      </w:r>
      <w:r w:rsidR="000A5B91" w:rsidRPr="00E7348C">
        <w:rPr>
          <w:rFonts w:asciiTheme="minorHAnsi" w:hAnsiTheme="minorHAnsi"/>
        </w:rPr>
        <w:t>Students will sign up to lead weekly discussion of materials.  Your responsibility will be to prepare and submit questions for discussion of each assigned article</w:t>
      </w:r>
      <w:r w:rsidR="007030E0" w:rsidRPr="00E7348C">
        <w:rPr>
          <w:rFonts w:asciiTheme="minorHAnsi" w:hAnsiTheme="minorHAnsi"/>
        </w:rPr>
        <w:t xml:space="preserve">, by 9:00 am on the Monday before your assigned class. While there is no required </w:t>
      </w:r>
      <w:r w:rsidR="009F38F3" w:rsidRPr="00E7348C">
        <w:rPr>
          <w:rFonts w:asciiTheme="minorHAnsi" w:hAnsiTheme="minorHAnsi"/>
        </w:rPr>
        <w:t xml:space="preserve">number </w:t>
      </w:r>
      <w:r w:rsidR="00E82C43" w:rsidRPr="00E7348C">
        <w:rPr>
          <w:rFonts w:asciiTheme="minorHAnsi" w:hAnsiTheme="minorHAnsi"/>
        </w:rPr>
        <w:t>or format for</w:t>
      </w:r>
      <w:r w:rsidR="009F38F3" w:rsidRPr="00E7348C">
        <w:rPr>
          <w:rFonts w:asciiTheme="minorHAnsi" w:hAnsiTheme="minorHAnsi"/>
        </w:rPr>
        <w:t xml:space="preserve"> questions, generally you should prepare </w:t>
      </w:r>
      <w:r w:rsidR="0071657B" w:rsidRPr="00E7348C">
        <w:rPr>
          <w:rFonts w:asciiTheme="minorHAnsi" w:hAnsiTheme="minorHAnsi"/>
        </w:rPr>
        <w:t>at least one question for each article assigned.</w:t>
      </w:r>
    </w:p>
    <w:p w14:paraId="592F678C" w14:textId="77777777" w:rsidR="000A5B91" w:rsidRPr="00E7348C" w:rsidRDefault="000A5B91" w:rsidP="000A5B91">
      <w:pPr>
        <w:pStyle w:val="ListParagraph"/>
        <w:rPr>
          <w:rFonts w:asciiTheme="minorHAnsi" w:hAnsiTheme="minorHAnsi"/>
        </w:rPr>
      </w:pPr>
    </w:p>
    <w:p w14:paraId="284930C9" w14:textId="576F7F41" w:rsidR="00E82C43" w:rsidRPr="00E7348C" w:rsidRDefault="00CE59D1" w:rsidP="000A5B91">
      <w:pPr>
        <w:pStyle w:val="ListParagraph"/>
        <w:rPr>
          <w:rFonts w:asciiTheme="minorHAnsi" w:hAnsiTheme="minorHAnsi"/>
        </w:rPr>
      </w:pPr>
      <w:r w:rsidRPr="00E7348C">
        <w:rPr>
          <w:rFonts w:asciiTheme="minorHAnsi" w:hAnsiTheme="minorHAnsi"/>
        </w:rPr>
        <w:t>If you must miss a class due to illness or other unavoidable conflict, to receive credit for the session you must email me prior to class to obtain a replacement assignment in lieu of your participation for that day.  Each student will be</w:t>
      </w:r>
      <w:r w:rsidR="009A0D7E">
        <w:rPr>
          <w:rFonts w:asciiTheme="minorHAnsi" w:hAnsiTheme="minorHAnsi"/>
        </w:rPr>
        <w:t xml:space="preserve"> asked to</w:t>
      </w:r>
      <w:r w:rsidRPr="00E7348C">
        <w:rPr>
          <w:rFonts w:asciiTheme="minorHAnsi" w:hAnsiTheme="minorHAnsi"/>
        </w:rPr>
        <w:t xml:space="preserve"> </w:t>
      </w:r>
      <w:r w:rsidR="00E82C43" w:rsidRPr="00E7348C">
        <w:rPr>
          <w:rFonts w:asciiTheme="minorHAnsi" w:hAnsiTheme="minorHAnsi"/>
        </w:rPr>
        <w:t>sign up during our first two meetings</w:t>
      </w:r>
      <w:r w:rsidRPr="00E7348C">
        <w:rPr>
          <w:rFonts w:asciiTheme="minorHAnsi" w:hAnsiTheme="minorHAnsi"/>
        </w:rPr>
        <w:t xml:space="preserve"> to lead class discussion on a rotating basis.  </w:t>
      </w:r>
    </w:p>
    <w:p w14:paraId="518F737A" w14:textId="77777777" w:rsidR="00E82C43" w:rsidRPr="00E7348C" w:rsidRDefault="00E82C43" w:rsidP="000A5B91">
      <w:pPr>
        <w:pStyle w:val="ListParagraph"/>
        <w:rPr>
          <w:rFonts w:asciiTheme="minorHAnsi" w:hAnsiTheme="minorHAnsi"/>
        </w:rPr>
      </w:pPr>
    </w:p>
    <w:p w14:paraId="416B2C31" w14:textId="0B3A7A2B" w:rsidR="00CE59D1" w:rsidRPr="00E7348C" w:rsidRDefault="00CE59D1" w:rsidP="000A5B91">
      <w:pPr>
        <w:pStyle w:val="ListParagraph"/>
        <w:rPr>
          <w:rFonts w:asciiTheme="minorHAnsi" w:hAnsiTheme="minorHAnsi"/>
        </w:rPr>
      </w:pPr>
      <w:r w:rsidRPr="00E7348C">
        <w:rPr>
          <w:rFonts w:asciiTheme="minorHAnsi" w:hAnsiTheme="minorHAnsi"/>
        </w:rPr>
        <w:t>Your preparation for this part of the course requirement should include thinking about the assigned reading material critically, raising questions for class discussion about the author</w:t>
      </w:r>
      <w:r w:rsidR="009A0D7E">
        <w:rPr>
          <w:rFonts w:asciiTheme="minorHAnsi" w:hAnsiTheme="minorHAnsi"/>
        </w:rPr>
        <w:t>’</w:t>
      </w:r>
      <w:r w:rsidRPr="00E7348C">
        <w:rPr>
          <w:rFonts w:asciiTheme="minorHAnsi" w:hAnsiTheme="minorHAnsi"/>
        </w:rPr>
        <w:t xml:space="preserve">s research or’ findings, </w:t>
      </w:r>
      <w:r w:rsidR="003F42B2" w:rsidRPr="00E7348C">
        <w:rPr>
          <w:rFonts w:asciiTheme="minorHAnsi" w:hAnsiTheme="minorHAnsi"/>
        </w:rPr>
        <w:t>and discussing</w:t>
      </w:r>
      <w:r w:rsidRPr="00E7348C">
        <w:rPr>
          <w:rFonts w:asciiTheme="minorHAnsi" w:hAnsiTheme="minorHAnsi"/>
        </w:rPr>
        <w:t xml:space="preserve"> the application that research may have to achieving health equity.</w:t>
      </w:r>
      <w:r w:rsidR="003F42B2" w:rsidRPr="00E7348C">
        <w:rPr>
          <w:rFonts w:asciiTheme="minorHAnsi" w:hAnsiTheme="minorHAnsi"/>
        </w:rPr>
        <w:t xml:space="preserve">  Your participation grade will reflect the quality of your contributions to class discussion, and the evidence that you have thought carefully about the readings each week.</w:t>
      </w:r>
      <w:r w:rsidR="003F42B2" w:rsidRPr="00E7348C">
        <w:rPr>
          <w:rFonts w:asciiTheme="minorHAnsi" w:hAnsiTheme="minorHAnsi"/>
        </w:rPr>
        <w:br/>
      </w:r>
    </w:p>
    <w:p w14:paraId="72100CE7" w14:textId="60E3D566" w:rsidR="00A15EB8" w:rsidRPr="00E7348C" w:rsidRDefault="00BA5101" w:rsidP="00DA2DD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7348C">
        <w:rPr>
          <w:rFonts w:asciiTheme="minorHAnsi" w:hAnsiTheme="minorHAnsi"/>
          <w:b/>
        </w:rPr>
        <w:t xml:space="preserve">Vulnerable </w:t>
      </w:r>
      <w:r w:rsidR="00421D0C" w:rsidRPr="00E7348C">
        <w:rPr>
          <w:rFonts w:asciiTheme="minorHAnsi" w:hAnsiTheme="minorHAnsi"/>
          <w:b/>
        </w:rPr>
        <w:t>Population Health Analysis (10%)</w:t>
      </w:r>
      <w:r w:rsidR="00421D0C" w:rsidRPr="00E7348C">
        <w:rPr>
          <w:rFonts w:asciiTheme="minorHAnsi" w:hAnsiTheme="minorHAnsi"/>
        </w:rPr>
        <w:t xml:space="preserve"> </w:t>
      </w:r>
      <w:r w:rsidRPr="00E7348C">
        <w:rPr>
          <w:rFonts w:asciiTheme="minorHAnsi" w:hAnsiTheme="minorHAnsi"/>
        </w:rPr>
        <w:t>–</w:t>
      </w:r>
      <w:r w:rsidR="00DA2DD5" w:rsidRPr="00E7348C">
        <w:rPr>
          <w:rFonts w:asciiTheme="minorHAnsi" w:hAnsiTheme="minorHAnsi"/>
        </w:rPr>
        <w:t xml:space="preserve"> </w:t>
      </w:r>
      <w:r w:rsidRPr="00E7348C">
        <w:rPr>
          <w:rFonts w:asciiTheme="minorHAnsi" w:hAnsiTheme="minorHAnsi"/>
        </w:rPr>
        <w:t xml:space="preserve">During our </w:t>
      </w:r>
      <w:proofErr w:type="gramStart"/>
      <w:r w:rsidRPr="00E7348C">
        <w:rPr>
          <w:rFonts w:asciiTheme="minorHAnsi" w:hAnsiTheme="minorHAnsi"/>
        </w:rPr>
        <w:t>third class</w:t>
      </w:r>
      <w:proofErr w:type="gramEnd"/>
      <w:r w:rsidRPr="00E7348C">
        <w:rPr>
          <w:rFonts w:asciiTheme="minorHAnsi" w:hAnsiTheme="minorHAnsi"/>
        </w:rPr>
        <w:t xml:space="preserve"> meeting, </w:t>
      </w:r>
      <w:r w:rsidR="00A15EB8" w:rsidRPr="00E7348C">
        <w:rPr>
          <w:rFonts w:asciiTheme="minorHAnsi" w:hAnsiTheme="minorHAnsi"/>
        </w:rPr>
        <w:t xml:space="preserve">you will </w:t>
      </w:r>
      <w:r w:rsidR="00E82C43" w:rsidRPr="00E7348C">
        <w:rPr>
          <w:rFonts w:asciiTheme="minorHAnsi" w:hAnsiTheme="minorHAnsi"/>
        </w:rPr>
        <w:t>make a presentation</w:t>
      </w:r>
      <w:r w:rsidRPr="00E7348C">
        <w:rPr>
          <w:rFonts w:asciiTheme="minorHAnsi" w:hAnsiTheme="minorHAnsi"/>
        </w:rPr>
        <w:t xml:space="preserve"> o</w:t>
      </w:r>
      <w:r w:rsidR="00E82C43" w:rsidRPr="00E7348C">
        <w:rPr>
          <w:rFonts w:asciiTheme="minorHAnsi" w:hAnsiTheme="minorHAnsi"/>
        </w:rPr>
        <w:t xml:space="preserve">n </w:t>
      </w:r>
      <w:r w:rsidRPr="00E7348C">
        <w:rPr>
          <w:rFonts w:asciiTheme="minorHAnsi" w:hAnsiTheme="minorHAnsi"/>
        </w:rPr>
        <w:t>the</w:t>
      </w:r>
      <w:r w:rsidR="00A15EB8" w:rsidRPr="00E7348C">
        <w:rPr>
          <w:rFonts w:asciiTheme="minorHAnsi" w:hAnsiTheme="minorHAnsi"/>
        </w:rPr>
        <w:t xml:space="preserve"> vulnerable population group </w:t>
      </w:r>
      <w:r w:rsidRPr="00E7348C">
        <w:rPr>
          <w:rFonts w:asciiTheme="minorHAnsi" w:hAnsiTheme="minorHAnsi"/>
        </w:rPr>
        <w:t xml:space="preserve">that you </w:t>
      </w:r>
      <w:r w:rsidR="00E82C43" w:rsidRPr="00E7348C">
        <w:rPr>
          <w:rFonts w:asciiTheme="minorHAnsi" w:hAnsiTheme="minorHAnsi"/>
        </w:rPr>
        <w:t xml:space="preserve">select as the focus of your study for </w:t>
      </w:r>
      <w:r w:rsidR="00A15EB8" w:rsidRPr="00E7348C">
        <w:rPr>
          <w:rFonts w:asciiTheme="minorHAnsi" w:hAnsiTheme="minorHAnsi"/>
        </w:rPr>
        <w:t>this semester.  In a 1</w:t>
      </w:r>
      <w:r w:rsidR="00F356B1" w:rsidRPr="00E7348C">
        <w:rPr>
          <w:rFonts w:asciiTheme="minorHAnsi" w:hAnsiTheme="minorHAnsi"/>
        </w:rPr>
        <w:t>0</w:t>
      </w:r>
      <w:r w:rsidR="00A15EB8" w:rsidRPr="00E7348C">
        <w:rPr>
          <w:rFonts w:asciiTheme="minorHAnsi" w:hAnsiTheme="minorHAnsi"/>
        </w:rPr>
        <w:t>-minute presentation, you will pr</w:t>
      </w:r>
      <w:r w:rsidR="00E82C43" w:rsidRPr="00E7348C">
        <w:rPr>
          <w:rFonts w:asciiTheme="minorHAnsi" w:hAnsiTheme="minorHAnsi"/>
        </w:rPr>
        <w:t>ovide</w:t>
      </w:r>
      <w:r w:rsidR="00A15EB8" w:rsidRPr="00E7348C">
        <w:rPr>
          <w:rFonts w:asciiTheme="minorHAnsi" w:hAnsiTheme="minorHAnsi"/>
        </w:rPr>
        <w:t xml:space="preserve"> a community health report on that population, </w:t>
      </w:r>
      <w:r w:rsidRPr="00E7348C">
        <w:rPr>
          <w:rFonts w:asciiTheme="minorHAnsi" w:hAnsiTheme="minorHAnsi"/>
        </w:rPr>
        <w:t xml:space="preserve">following the format I </w:t>
      </w:r>
      <w:r w:rsidR="00E82C43" w:rsidRPr="00E7348C">
        <w:rPr>
          <w:rFonts w:asciiTheme="minorHAnsi" w:hAnsiTheme="minorHAnsi"/>
        </w:rPr>
        <w:t>use</w:t>
      </w:r>
      <w:r w:rsidRPr="00E7348C">
        <w:rPr>
          <w:rFonts w:asciiTheme="minorHAnsi" w:hAnsiTheme="minorHAnsi"/>
        </w:rPr>
        <w:t xml:space="preserve"> during our </w:t>
      </w:r>
      <w:proofErr w:type="gramStart"/>
      <w:r w:rsidRPr="00E7348C">
        <w:rPr>
          <w:rFonts w:asciiTheme="minorHAnsi" w:hAnsiTheme="minorHAnsi"/>
        </w:rPr>
        <w:t>second class</w:t>
      </w:r>
      <w:proofErr w:type="gramEnd"/>
      <w:r w:rsidRPr="00E7348C">
        <w:rPr>
          <w:rFonts w:asciiTheme="minorHAnsi" w:hAnsiTheme="minorHAnsi"/>
        </w:rPr>
        <w:t xml:space="preserve"> meeting.  </w:t>
      </w:r>
      <w:r w:rsidR="00E82C43" w:rsidRPr="00E7348C">
        <w:rPr>
          <w:rFonts w:asciiTheme="minorHAnsi" w:hAnsiTheme="minorHAnsi"/>
        </w:rPr>
        <w:t>Please also</w:t>
      </w:r>
      <w:r w:rsidRPr="00E7348C">
        <w:rPr>
          <w:rFonts w:asciiTheme="minorHAnsi" w:hAnsiTheme="minorHAnsi"/>
        </w:rPr>
        <w:t xml:space="preserve"> </w:t>
      </w:r>
      <w:r w:rsidR="00A15EB8" w:rsidRPr="00E7348C">
        <w:rPr>
          <w:rFonts w:asciiTheme="minorHAnsi" w:hAnsiTheme="minorHAnsi"/>
        </w:rPr>
        <w:t xml:space="preserve">share </w:t>
      </w:r>
      <w:r w:rsidRPr="00E7348C">
        <w:rPr>
          <w:rFonts w:asciiTheme="minorHAnsi" w:hAnsiTheme="minorHAnsi"/>
        </w:rPr>
        <w:t xml:space="preserve">an electronic handout of </w:t>
      </w:r>
      <w:r w:rsidR="00A15EB8" w:rsidRPr="00E7348C">
        <w:rPr>
          <w:rFonts w:asciiTheme="minorHAnsi" w:hAnsiTheme="minorHAnsi"/>
        </w:rPr>
        <w:t>your resources with the class</w:t>
      </w:r>
      <w:r w:rsidRPr="00E7348C">
        <w:rPr>
          <w:rFonts w:asciiTheme="minorHAnsi" w:hAnsiTheme="minorHAnsi"/>
        </w:rPr>
        <w:t>.  Each week</w:t>
      </w:r>
      <w:r w:rsidR="00E82C43" w:rsidRPr="00E7348C">
        <w:rPr>
          <w:rFonts w:asciiTheme="minorHAnsi" w:hAnsiTheme="minorHAnsi"/>
        </w:rPr>
        <w:t xml:space="preserve"> thereafter</w:t>
      </w:r>
      <w:r w:rsidRPr="00E7348C">
        <w:rPr>
          <w:rFonts w:asciiTheme="minorHAnsi" w:hAnsiTheme="minorHAnsi"/>
        </w:rPr>
        <w:t xml:space="preserve">, you are invited to </w:t>
      </w:r>
      <w:r w:rsidR="00311B9B" w:rsidRPr="00E7348C">
        <w:rPr>
          <w:rFonts w:asciiTheme="minorHAnsi" w:hAnsiTheme="minorHAnsi"/>
        </w:rPr>
        <w:t xml:space="preserve">speak to the health </w:t>
      </w:r>
      <w:r w:rsidR="00E82C43" w:rsidRPr="00E7348C">
        <w:rPr>
          <w:rFonts w:asciiTheme="minorHAnsi" w:hAnsiTheme="minorHAnsi"/>
        </w:rPr>
        <w:t>issues faced by</w:t>
      </w:r>
      <w:r w:rsidR="00311B9B" w:rsidRPr="00E7348C">
        <w:rPr>
          <w:rFonts w:asciiTheme="minorHAnsi" w:hAnsiTheme="minorHAnsi"/>
        </w:rPr>
        <w:t xml:space="preserve"> your population group of interest, as it relates to the social determinant of health topic for the class.</w:t>
      </w:r>
      <w:r w:rsidR="00A15EB8" w:rsidRPr="00E7348C">
        <w:rPr>
          <w:rFonts w:asciiTheme="minorHAnsi" w:hAnsiTheme="minorHAnsi"/>
        </w:rPr>
        <w:br/>
      </w:r>
    </w:p>
    <w:p w14:paraId="39286917" w14:textId="6B032ECE" w:rsidR="00421D0C" w:rsidRPr="00E7348C" w:rsidRDefault="00581416" w:rsidP="00421D0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7348C">
        <w:rPr>
          <w:rFonts w:asciiTheme="minorHAnsi" w:hAnsiTheme="minorHAnsi"/>
          <w:b/>
        </w:rPr>
        <w:t>Research Analysis (1</w:t>
      </w:r>
      <w:r w:rsidR="003F42B2" w:rsidRPr="00E7348C">
        <w:rPr>
          <w:rFonts w:asciiTheme="minorHAnsi" w:hAnsiTheme="minorHAnsi"/>
          <w:b/>
        </w:rPr>
        <w:t>0%)</w:t>
      </w:r>
      <w:r w:rsidR="003F42B2" w:rsidRPr="00E7348C">
        <w:rPr>
          <w:rFonts w:asciiTheme="minorHAnsi" w:hAnsiTheme="minorHAnsi"/>
        </w:rPr>
        <w:t xml:space="preserve"> – </w:t>
      </w:r>
      <w:r w:rsidR="00880E1F" w:rsidRPr="00E7348C">
        <w:rPr>
          <w:rFonts w:asciiTheme="minorHAnsi" w:hAnsiTheme="minorHAnsi"/>
        </w:rPr>
        <w:t xml:space="preserve">During the last two class sessions, </w:t>
      </w:r>
      <w:r w:rsidR="0001536C">
        <w:rPr>
          <w:rFonts w:asciiTheme="minorHAnsi" w:hAnsiTheme="minorHAnsi"/>
        </w:rPr>
        <w:t>each student</w:t>
      </w:r>
      <w:r w:rsidR="003F42B2" w:rsidRPr="00E7348C">
        <w:rPr>
          <w:rFonts w:asciiTheme="minorHAnsi" w:hAnsiTheme="minorHAnsi"/>
        </w:rPr>
        <w:t xml:space="preserve"> will </w:t>
      </w:r>
      <w:r w:rsidR="00DC7236" w:rsidRPr="00E7348C">
        <w:rPr>
          <w:rFonts w:asciiTheme="minorHAnsi" w:hAnsiTheme="minorHAnsi"/>
        </w:rPr>
        <w:t>make</w:t>
      </w:r>
      <w:r w:rsidRPr="00E7348C">
        <w:rPr>
          <w:rFonts w:asciiTheme="minorHAnsi" w:hAnsiTheme="minorHAnsi"/>
        </w:rPr>
        <w:t xml:space="preserve"> a 1</w:t>
      </w:r>
      <w:r w:rsidR="0071657B" w:rsidRPr="00E7348C">
        <w:rPr>
          <w:rFonts w:asciiTheme="minorHAnsi" w:hAnsiTheme="minorHAnsi"/>
        </w:rPr>
        <w:t>0</w:t>
      </w:r>
      <w:r w:rsidRPr="00E7348C">
        <w:rPr>
          <w:rFonts w:asciiTheme="minorHAnsi" w:hAnsiTheme="minorHAnsi"/>
        </w:rPr>
        <w:t>-minute</w:t>
      </w:r>
      <w:r w:rsidR="00DC7236" w:rsidRPr="00E7348C">
        <w:rPr>
          <w:rFonts w:asciiTheme="minorHAnsi" w:hAnsiTheme="minorHAnsi"/>
        </w:rPr>
        <w:t xml:space="preserve"> presentation </w:t>
      </w:r>
      <w:r w:rsidR="00600AE0" w:rsidRPr="00E7348C">
        <w:rPr>
          <w:rFonts w:asciiTheme="minorHAnsi" w:hAnsiTheme="minorHAnsi"/>
        </w:rPr>
        <w:t>on your research paper topic.  Your presentation should inclu</w:t>
      </w:r>
      <w:r w:rsidR="001C5F18">
        <w:rPr>
          <w:rFonts w:asciiTheme="minorHAnsi" w:hAnsiTheme="minorHAnsi"/>
        </w:rPr>
        <w:t>de power point slides (you may use Prezi or Mindjet</w:t>
      </w:r>
      <w:r w:rsidR="00600AE0" w:rsidRPr="00E7348C">
        <w:rPr>
          <w:rFonts w:asciiTheme="minorHAnsi" w:hAnsiTheme="minorHAnsi"/>
        </w:rPr>
        <w:t xml:space="preserve"> if you prefer) and should be suitable for an academic conference.  </w:t>
      </w:r>
      <w:r w:rsidR="00880E1F" w:rsidRPr="00E7348C">
        <w:rPr>
          <w:rFonts w:asciiTheme="minorHAnsi" w:hAnsiTheme="minorHAnsi"/>
        </w:rPr>
        <w:t>You will be expected to</w:t>
      </w:r>
      <w:r w:rsidR="00600AE0" w:rsidRPr="00E7348C">
        <w:rPr>
          <w:rFonts w:asciiTheme="minorHAnsi" w:hAnsiTheme="minorHAnsi"/>
        </w:rPr>
        <w:t xml:space="preserve"> describe</w:t>
      </w:r>
      <w:r w:rsidR="00DC7236" w:rsidRPr="00E7348C">
        <w:rPr>
          <w:rFonts w:asciiTheme="minorHAnsi" w:hAnsiTheme="minorHAnsi"/>
        </w:rPr>
        <w:t xml:space="preserve"> the research question, current literature, and policy alternatives that might address a health equity issue of your choice, as it relates to the vulnerable population group you have chosen as your </w:t>
      </w:r>
      <w:r w:rsidR="00DC7236" w:rsidRPr="00E7348C">
        <w:rPr>
          <w:rFonts w:asciiTheme="minorHAnsi" w:hAnsiTheme="minorHAnsi"/>
        </w:rPr>
        <w:lastRenderedPageBreak/>
        <w:t>focus for the semester.</w:t>
      </w:r>
      <w:r w:rsidR="00880E1F" w:rsidRPr="00E7348C">
        <w:rPr>
          <w:rFonts w:asciiTheme="minorHAnsi" w:hAnsiTheme="minorHAnsi"/>
        </w:rPr>
        <w:t xml:space="preserve">  You will then lead a Q&amp;A discussion on your topic with the class, and your classmates will, in turn, give you feedback to consider as you finalize your research paper.</w:t>
      </w:r>
    </w:p>
    <w:p w14:paraId="68481FAE" w14:textId="77777777" w:rsidR="00421D0C" w:rsidRPr="00E7348C" w:rsidRDefault="00421D0C" w:rsidP="00DC7236">
      <w:pPr>
        <w:ind w:left="720"/>
        <w:rPr>
          <w:rFonts w:asciiTheme="minorHAnsi" w:hAnsiTheme="minorHAnsi"/>
        </w:rPr>
      </w:pPr>
    </w:p>
    <w:p w14:paraId="57D548E7" w14:textId="38AA6C29" w:rsidR="000070EF" w:rsidRPr="00E7348C" w:rsidRDefault="00DA2DD5" w:rsidP="00880E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7348C">
        <w:rPr>
          <w:rFonts w:asciiTheme="minorHAnsi" w:hAnsiTheme="minorHAnsi"/>
          <w:b/>
        </w:rPr>
        <w:t>Research Paper (55%)</w:t>
      </w:r>
      <w:r w:rsidR="00B52321" w:rsidRPr="00E7348C">
        <w:rPr>
          <w:rFonts w:asciiTheme="minorHAnsi" w:hAnsiTheme="minorHAnsi"/>
          <w:b/>
        </w:rPr>
        <w:t xml:space="preserve"> </w:t>
      </w:r>
      <w:r w:rsidR="000A5B91" w:rsidRPr="00E7348C">
        <w:rPr>
          <w:rFonts w:asciiTheme="minorHAnsi" w:hAnsiTheme="minorHAnsi"/>
          <w:b/>
        </w:rPr>
        <w:t>–</w:t>
      </w:r>
      <w:r w:rsidR="00B52321" w:rsidRPr="00E7348C">
        <w:rPr>
          <w:rFonts w:asciiTheme="minorHAnsi" w:hAnsiTheme="minorHAnsi"/>
          <w:b/>
        </w:rPr>
        <w:t xml:space="preserve"> </w:t>
      </w:r>
      <w:r w:rsidR="00B44E5E" w:rsidRPr="00E7348C">
        <w:rPr>
          <w:rFonts w:asciiTheme="minorHAnsi" w:hAnsiTheme="minorHAnsi"/>
          <w:b/>
        </w:rPr>
        <w:t xml:space="preserve"> </w:t>
      </w:r>
      <w:r w:rsidR="0071657B" w:rsidRPr="00E7348C">
        <w:rPr>
          <w:rFonts w:asciiTheme="minorHAnsi" w:hAnsiTheme="minorHAnsi"/>
        </w:rPr>
        <w:t xml:space="preserve">The major requirement for this course is </w:t>
      </w:r>
      <w:r w:rsidR="00363C5E">
        <w:rPr>
          <w:rFonts w:asciiTheme="minorHAnsi" w:hAnsiTheme="minorHAnsi"/>
        </w:rPr>
        <w:t>a</w:t>
      </w:r>
      <w:r w:rsidR="00D253B3" w:rsidRPr="00E7348C">
        <w:rPr>
          <w:rFonts w:asciiTheme="minorHAnsi" w:hAnsiTheme="minorHAnsi"/>
        </w:rPr>
        <w:t xml:space="preserve"> final written </w:t>
      </w:r>
      <w:r w:rsidR="0071657B" w:rsidRPr="00E7348C">
        <w:rPr>
          <w:rFonts w:asciiTheme="minorHAnsi" w:hAnsiTheme="minorHAnsi"/>
        </w:rPr>
        <w:t xml:space="preserve">research </w:t>
      </w:r>
      <w:r w:rsidR="00D253B3" w:rsidRPr="00E7348C">
        <w:rPr>
          <w:rFonts w:asciiTheme="minorHAnsi" w:hAnsiTheme="minorHAnsi"/>
        </w:rPr>
        <w:t>paper, between 10 – 15 pages in length</w:t>
      </w:r>
      <w:r w:rsidR="0071657B" w:rsidRPr="00E7348C">
        <w:rPr>
          <w:rFonts w:asciiTheme="minorHAnsi" w:hAnsiTheme="minorHAnsi"/>
        </w:rPr>
        <w:t xml:space="preserve">, not including tables, figures, appendices, or endnotes.  The paper will relate to </w:t>
      </w:r>
      <w:r w:rsidR="00CE2940" w:rsidRPr="00E7348C">
        <w:rPr>
          <w:rFonts w:asciiTheme="minorHAnsi" w:hAnsiTheme="minorHAnsi"/>
        </w:rPr>
        <w:t xml:space="preserve">a </w:t>
      </w:r>
      <w:r w:rsidR="0071657B" w:rsidRPr="00E7348C">
        <w:rPr>
          <w:rFonts w:asciiTheme="minorHAnsi" w:hAnsiTheme="minorHAnsi"/>
        </w:rPr>
        <w:t xml:space="preserve">health equity </w:t>
      </w:r>
      <w:r w:rsidR="00CE2940" w:rsidRPr="00E7348C">
        <w:rPr>
          <w:rFonts w:asciiTheme="minorHAnsi" w:hAnsiTheme="minorHAnsi"/>
        </w:rPr>
        <w:t>issue faced by</w:t>
      </w:r>
      <w:r w:rsidR="0071657B" w:rsidRPr="00E7348C">
        <w:rPr>
          <w:rFonts w:asciiTheme="minorHAnsi" w:hAnsiTheme="minorHAnsi"/>
        </w:rPr>
        <w:t xml:space="preserve"> a vulnerable population group of your choosing.  You</w:t>
      </w:r>
      <w:r w:rsidR="00CE2940" w:rsidRPr="00E7348C">
        <w:rPr>
          <w:rFonts w:asciiTheme="minorHAnsi" w:hAnsiTheme="minorHAnsi"/>
        </w:rPr>
        <w:t>r paper</w:t>
      </w:r>
      <w:r w:rsidR="0071657B" w:rsidRPr="00E7348C">
        <w:rPr>
          <w:rFonts w:asciiTheme="minorHAnsi" w:hAnsiTheme="minorHAnsi"/>
        </w:rPr>
        <w:t xml:space="preserve"> must present a literature review of the leading, original empirical research </w:t>
      </w:r>
      <w:r w:rsidR="00CE2940" w:rsidRPr="00E7348C">
        <w:rPr>
          <w:rFonts w:asciiTheme="minorHAnsi" w:hAnsiTheme="minorHAnsi"/>
        </w:rPr>
        <w:t>pertaining to the issue you have chosen</w:t>
      </w:r>
      <w:r w:rsidR="0071657B" w:rsidRPr="00E7348C">
        <w:rPr>
          <w:rFonts w:asciiTheme="minorHAnsi" w:hAnsiTheme="minorHAnsi"/>
        </w:rPr>
        <w:t>,</w:t>
      </w:r>
      <w:r w:rsidR="00D253B3" w:rsidRPr="00E7348C">
        <w:rPr>
          <w:rFonts w:asciiTheme="minorHAnsi" w:hAnsiTheme="minorHAnsi"/>
        </w:rPr>
        <w:t xml:space="preserve"> </w:t>
      </w:r>
      <w:r w:rsidR="00B022C3" w:rsidRPr="00E7348C">
        <w:rPr>
          <w:rFonts w:asciiTheme="minorHAnsi" w:hAnsiTheme="minorHAnsi"/>
        </w:rPr>
        <w:t xml:space="preserve">and </w:t>
      </w:r>
      <w:r w:rsidR="0071657B" w:rsidRPr="00E7348C">
        <w:rPr>
          <w:rFonts w:asciiTheme="minorHAnsi" w:hAnsiTheme="minorHAnsi"/>
        </w:rPr>
        <w:t xml:space="preserve">must also include your </w:t>
      </w:r>
      <w:r w:rsidR="00CE2940" w:rsidRPr="00E7348C">
        <w:rPr>
          <w:rFonts w:asciiTheme="minorHAnsi" w:hAnsiTheme="minorHAnsi"/>
        </w:rPr>
        <w:t xml:space="preserve">in-depth </w:t>
      </w:r>
      <w:r w:rsidR="00B022C3" w:rsidRPr="00E7348C">
        <w:rPr>
          <w:rFonts w:asciiTheme="minorHAnsi" w:hAnsiTheme="minorHAnsi"/>
        </w:rPr>
        <w:t xml:space="preserve">analysis </w:t>
      </w:r>
      <w:r w:rsidR="00D253B3" w:rsidRPr="00E7348C">
        <w:rPr>
          <w:rFonts w:asciiTheme="minorHAnsi" w:hAnsiTheme="minorHAnsi"/>
        </w:rPr>
        <w:t xml:space="preserve">of </w:t>
      </w:r>
      <w:r w:rsidR="00CE2940" w:rsidRPr="00E7348C">
        <w:rPr>
          <w:rFonts w:asciiTheme="minorHAnsi" w:hAnsiTheme="minorHAnsi"/>
        </w:rPr>
        <w:t xml:space="preserve">at least one </w:t>
      </w:r>
      <w:r w:rsidR="0071657B" w:rsidRPr="00E7348C">
        <w:rPr>
          <w:rFonts w:asciiTheme="minorHAnsi" w:hAnsiTheme="minorHAnsi"/>
        </w:rPr>
        <w:t xml:space="preserve">specific </w:t>
      </w:r>
      <w:r w:rsidR="0085587A">
        <w:rPr>
          <w:rFonts w:asciiTheme="minorHAnsi" w:hAnsiTheme="minorHAnsi"/>
        </w:rPr>
        <w:t>legal or law-enabled</w:t>
      </w:r>
      <w:r w:rsidR="003911D7">
        <w:rPr>
          <w:rFonts w:asciiTheme="minorHAnsi" w:hAnsiTheme="minorHAnsi"/>
        </w:rPr>
        <w:t xml:space="preserve"> </w:t>
      </w:r>
      <w:r w:rsidR="0071657B" w:rsidRPr="00E7348C">
        <w:rPr>
          <w:rFonts w:asciiTheme="minorHAnsi" w:hAnsiTheme="minorHAnsi"/>
        </w:rPr>
        <w:t xml:space="preserve">policy approach to </w:t>
      </w:r>
      <w:r w:rsidR="00CE2940" w:rsidRPr="00E7348C">
        <w:rPr>
          <w:rFonts w:asciiTheme="minorHAnsi" w:hAnsiTheme="minorHAnsi"/>
        </w:rPr>
        <w:t>the</w:t>
      </w:r>
      <w:r w:rsidR="0071657B" w:rsidRPr="00E7348C">
        <w:rPr>
          <w:rFonts w:asciiTheme="minorHAnsi" w:hAnsiTheme="minorHAnsi"/>
        </w:rPr>
        <w:t xml:space="preserve"> health</w:t>
      </w:r>
      <w:r w:rsidR="00CE2940" w:rsidRPr="00E7348C">
        <w:rPr>
          <w:rFonts w:asciiTheme="minorHAnsi" w:hAnsiTheme="minorHAnsi"/>
        </w:rPr>
        <w:t xml:space="preserve"> equity</w:t>
      </w:r>
      <w:r w:rsidR="0071657B" w:rsidRPr="00E7348C">
        <w:rPr>
          <w:rFonts w:asciiTheme="minorHAnsi" w:hAnsiTheme="minorHAnsi"/>
        </w:rPr>
        <w:t xml:space="preserve"> issue faced by the population group you have chosen to study.  </w:t>
      </w:r>
      <w:r w:rsidR="0071657B" w:rsidRPr="00E7348C">
        <w:rPr>
          <w:rFonts w:asciiTheme="minorHAnsi" w:hAnsiTheme="minorHAnsi"/>
          <w:b/>
        </w:rPr>
        <w:t xml:space="preserve">By the sixth class meeting, you </w:t>
      </w:r>
      <w:r w:rsidR="00CE2940" w:rsidRPr="00E7348C">
        <w:rPr>
          <w:rFonts w:asciiTheme="minorHAnsi" w:hAnsiTheme="minorHAnsi"/>
          <w:b/>
        </w:rPr>
        <w:t>must</w:t>
      </w:r>
      <w:r w:rsidR="0071657B" w:rsidRPr="00E7348C">
        <w:rPr>
          <w:rFonts w:asciiTheme="minorHAnsi" w:hAnsiTheme="minorHAnsi"/>
          <w:b/>
        </w:rPr>
        <w:t xml:space="preserve"> s</w:t>
      </w:r>
      <w:r w:rsidR="00CE2940" w:rsidRPr="00E7348C">
        <w:rPr>
          <w:rFonts w:asciiTheme="minorHAnsi" w:hAnsiTheme="minorHAnsi"/>
          <w:b/>
        </w:rPr>
        <w:t>ubmit a one-page paper proposal, and receive confirmation from me that your topic is approved</w:t>
      </w:r>
      <w:r w:rsidR="00CE2940" w:rsidRPr="00E7348C">
        <w:rPr>
          <w:rFonts w:asciiTheme="minorHAnsi" w:hAnsiTheme="minorHAnsi"/>
        </w:rPr>
        <w:t xml:space="preserve">. </w:t>
      </w:r>
    </w:p>
    <w:p w14:paraId="66D18DEB" w14:textId="77777777" w:rsidR="00421D0C" w:rsidRPr="00E7348C" w:rsidRDefault="00421D0C" w:rsidP="00421D0C">
      <w:pPr>
        <w:rPr>
          <w:rFonts w:asciiTheme="minorHAnsi" w:hAnsiTheme="minorHAnsi"/>
        </w:rPr>
      </w:pPr>
    </w:p>
    <w:p w14:paraId="580939C4" w14:textId="005F449B" w:rsidR="00E80D31" w:rsidRPr="00E7348C" w:rsidRDefault="00421D0C" w:rsidP="008A0BE9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 xml:space="preserve">WEEK #1 – </w:t>
      </w:r>
      <w:r w:rsidRPr="00E7348C">
        <w:rPr>
          <w:rFonts w:asciiTheme="minorHAnsi" w:hAnsiTheme="minorHAnsi"/>
          <w:b/>
          <w:i/>
        </w:rPr>
        <w:t>AUGUST 30, 2017</w:t>
      </w:r>
      <w:r w:rsidR="00046E78" w:rsidRPr="00E7348C">
        <w:rPr>
          <w:rFonts w:asciiTheme="minorHAnsi" w:hAnsiTheme="minorHAnsi"/>
          <w:b/>
        </w:rPr>
        <w:t xml:space="preserve"> – HEALTH EQUITY OVERVIEW</w:t>
      </w:r>
    </w:p>
    <w:p w14:paraId="74FA06FE" w14:textId="77777777" w:rsidR="00E80D31" w:rsidRPr="00E7348C" w:rsidRDefault="00E80D31" w:rsidP="008A0BE9">
      <w:pPr>
        <w:rPr>
          <w:rFonts w:asciiTheme="minorHAnsi" w:hAnsiTheme="minorHAnsi"/>
        </w:rPr>
      </w:pPr>
    </w:p>
    <w:p w14:paraId="046F093D" w14:textId="1CC5F2DF" w:rsidR="00E5175E" w:rsidRPr="00E7348C" w:rsidRDefault="00421D0C" w:rsidP="00E5175E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I</w:t>
      </w:r>
      <w:r w:rsidR="00880E1F" w:rsidRPr="00E7348C">
        <w:rPr>
          <w:rFonts w:asciiTheme="minorHAnsi" w:hAnsiTheme="minorHAnsi"/>
        </w:rPr>
        <w:t>n this session, I</w:t>
      </w:r>
      <w:r w:rsidRPr="00E7348C">
        <w:rPr>
          <w:rFonts w:asciiTheme="minorHAnsi" w:hAnsiTheme="minorHAnsi"/>
        </w:rPr>
        <w:t xml:space="preserve"> will introduce course themes and the social science approach to health equity.  </w:t>
      </w:r>
      <w:r w:rsidR="00E5175E" w:rsidRPr="00E7348C">
        <w:rPr>
          <w:rFonts w:asciiTheme="minorHAnsi" w:hAnsiTheme="minorHAnsi"/>
        </w:rPr>
        <w:t xml:space="preserve">This class will introduce you to the quantitative measures of disparate physical and mental health outcomes, as well as differing views of the factors that affect health and health behavior.  </w:t>
      </w:r>
    </w:p>
    <w:p w14:paraId="0FF8DC15" w14:textId="77777777" w:rsidR="00E5175E" w:rsidRPr="00E7348C" w:rsidRDefault="00E5175E" w:rsidP="00E5175E">
      <w:pPr>
        <w:rPr>
          <w:rFonts w:asciiTheme="minorHAnsi" w:hAnsiTheme="minorHAnsi"/>
        </w:rPr>
      </w:pPr>
    </w:p>
    <w:p w14:paraId="50E2BE75" w14:textId="6E048E2B" w:rsidR="0019427C" w:rsidRPr="00E7348C" w:rsidRDefault="00E5175E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I will give a broad overview of the</w:t>
      </w:r>
      <w:r w:rsidR="00046E78" w:rsidRPr="00E7348C">
        <w:rPr>
          <w:rFonts w:asciiTheme="minorHAnsi" w:hAnsiTheme="minorHAnsi"/>
        </w:rPr>
        <w:t xml:space="preserve"> legal and </w:t>
      </w:r>
      <w:r w:rsidR="0088319E">
        <w:rPr>
          <w:rFonts w:asciiTheme="minorHAnsi" w:hAnsiTheme="minorHAnsi"/>
        </w:rPr>
        <w:t>(primarily) sociology</w:t>
      </w:r>
      <w:r w:rsidR="00046E78" w:rsidRPr="00E7348C">
        <w:rPr>
          <w:rFonts w:asciiTheme="minorHAnsi" w:hAnsiTheme="minorHAnsi"/>
        </w:rPr>
        <w:t xml:space="preserve"> literature</w:t>
      </w:r>
      <w:r w:rsidRPr="00E7348C">
        <w:rPr>
          <w:rFonts w:asciiTheme="minorHAnsi" w:hAnsiTheme="minorHAnsi"/>
        </w:rPr>
        <w:t xml:space="preserve"> we will cover this semester and discuss ways to approach o</w:t>
      </w:r>
      <w:r w:rsidR="00046E78" w:rsidRPr="00E7348C">
        <w:rPr>
          <w:rFonts w:asciiTheme="minorHAnsi" w:hAnsiTheme="minorHAnsi"/>
        </w:rPr>
        <w:t>ur readings</w:t>
      </w:r>
      <w:r w:rsidRPr="00E7348C">
        <w:rPr>
          <w:rFonts w:asciiTheme="minorHAnsi" w:hAnsiTheme="minorHAnsi"/>
        </w:rPr>
        <w:t xml:space="preserve"> which </w:t>
      </w:r>
      <w:r w:rsidR="00421D0C" w:rsidRPr="00E7348C">
        <w:rPr>
          <w:rFonts w:asciiTheme="minorHAnsi" w:hAnsiTheme="minorHAnsi"/>
        </w:rPr>
        <w:t>survey basic social science theories and methods</w:t>
      </w:r>
      <w:r w:rsidRPr="00E7348C">
        <w:rPr>
          <w:rFonts w:asciiTheme="minorHAnsi" w:hAnsiTheme="minorHAnsi"/>
        </w:rPr>
        <w:t xml:space="preserve">.  Finally, and I will suggest ways to approach the differing policy views reflected in our readings. </w:t>
      </w:r>
    </w:p>
    <w:p w14:paraId="6016ABDE" w14:textId="77777777" w:rsidR="00B90869" w:rsidRPr="00E7348C" w:rsidRDefault="00B90869" w:rsidP="008A0BE9">
      <w:pPr>
        <w:rPr>
          <w:rFonts w:asciiTheme="minorHAnsi" w:hAnsiTheme="minorHAnsi"/>
        </w:rPr>
      </w:pPr>
    </w:p>
    <w:p w14:paraId="60CC52D7" w14:textId="19672A11" w:rsidR="00B90869" w:rsidRPr="00E7348C" w:rsidRDefault="00B90869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This first meeting will be the only class session that I will lead both the lecture and discussion sections.  I will ask students to sign up to lead the remaining class discussions as described above.</w:t>
      </w:r>
    </w:p>
    <w:p w14:paraId="08632C6E" w14:textId="77777777" w:rsidR="00046E78" w:rsidRPr="00E7348C" w:rsidRDefault="00046E78" w:rsidP="008A0BE9">
      <w:pPr>
        <w:rPr>
          <w:rFonts w:asciiTheme="minorHAnsi" w:hAnsiTheme="minorHAnsi"/>
        </w:rPr>
      </w:pPr>
    </w:p>
    <w:p w14:paraId="25B16BDE" w14:textId="29CA96C9" w:rsidR="0019427C" w:rsidRPr="00E7348C" w:rsidRDefault="0019427C" w:rsidP="008A0BE9">
      <w:pPr>
        <w:rPr>
          <w:rFonts w:asciiTheme="minorHAnsi" w:hAnsiTheme="minorHAnsi"/>
          <w:u w:val="single"/>
        </w:rPr>
      </w:pPr>
      <w:r w:rsidRPr="00E7348C">
        <w:rPr>
          <w:rFonts w:asciiTheme="minorHAnsi" w:hAnsiTheme="minorHAnsi"/>
          <w:u w:val="single"/>
        </w:rPr>
        <w:t>Theory</w:t>
      </w:r>
    </w:p>
    <w:p w14:paraId="25030C1F" w14:textId="77777777" w:rsidR="00046E78" w:rsidRPr="00E7348C" w:rsidRDefault="00735374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ab/>
      </w:r>
      <w:r w:rsidR="005A0196" w:rsidRPr="00E7348C">
        <w:rPr>
          <w:rFonts w:asciiTheme="minorHAnsi" w:hAnsiTheme="minorHAnsi"/>
        </w:rPr>
        <w:tab/>
      </w:r>
    </w:p>
    <w:p w14:paraId="039AF11B" w14:textId="5C197A03" w:rsidR="0033085E" w:rsidRPr="00E7348C" w:rsidRDefault="00137F23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Norman Daniels, (2001). </w:t>
      </w:r>
      <w:r w:rsidRPr="00E7348C">
        <w:rPr>
          <w:rFonts w:asciiTheme="minorHAnsi" w:hAnsiTheme="minorHAnsi"/>
          <w:i/>
        </w:rPr>
        <w:t>Justice, Health, and Healthcare</w:t>
      </w:r>
      <w:r w:rsidR="00F90D44" w:rsidRPr="00E7348C">
        <w:rPr>
          <w:rFonts w:asciiTheme="minorHAnsi" w:hAnsiTheme="minorHAnsi"/>
        </w:rPr>
        <w:t>, American Journal of Bioethics, 1(2</w:t>
      </w:r>
      <w:r w:rsidR="00996579" w:rsidRPr="00E7348C">
        <w:rPr>
          <w:rFonts w:asciiTheme="minorHAnsi" w:hAnsiTheme="minorHAnsi"/>
        </w:rPr>
        <w:t>)</w:t>
      </w:r>
      <w:r w:rsidR="00F90D44" w:rsidRPr="00E7348C">
        <w:rPr>
          <w:rFonts w:asciiTheme="minorHAnsi" w:hAnsiTheme="minorHAnsi"/>
        </w:rPr>
        <w:t>:</w:t>
      </w:r>
      <w:r w:rsidR="0033085E" w:rsidRPr="00E7348C">
        <w:rPr>
          <w:rFonts w:asciiTheme="minorHAnsi" w:hAnsiTheme="minorHAnsi"/>
        </w:rPr>
        <w:t>2-16</w:t>
      </w:r>
      <w:r w:rsidR="0033085E" w:rsidRPr="00E7348C">
        <w:rPr>
          <w:rFonts w:asciiTheme="minorHAnsi" w:hAnsiTheme="minorHAnsi"/>
        </w:rPr>
        <w:br/>
      </w:r>
    </w:p>
    <w:p w14:paraId="0205798E" w14:textId="586ABBED" w:rsidR="0033085E" w:rsidRPr="00E7348C" w:rsidRDefault="003A460C" w:rsidP="0033085E">
      <w:pPr>
        <w:rPr>
          <w:rFonts w:asciiTheme="minorHAnsi" w:eastAsia="Times New Roman" w:hAnsiTheme="minorHAnsi"/>
        </w:rPr>
      </w:pPr>
      <w:r w:rsidRPr="00E7348C">
        <w:rPr>
          <w:rFonts w:asciiTheme="minorHAnsi" w:hAnsiTheme="minorHAnsi"/>
        </w:rPr>
        <w:t xml:space="preserve">Larry S. </w:t>
      </w:r>
      <w:proofErr w:type="spellStart"/>
      <w:r w:rsidRPr="00E7348C">
        <w:rPr>
          <w:rFonts w:asciiTheme="minorHAnsi" w:hAnsiTheme="minorHAnsi"/>
        </w:rPr>
        <w:t>Temkin</w:t>
      </w:r>
      <w:proofErr w:type="spellEnd"/>
      <w:r w:rsidRPr="00E7348C">
        <w:rPr>
          <w:rFonts w:asciiTheme="minorHAnsi" w:hAnsiTheme="minorHAnsi"/>
        </w:rPr>
        <w:t xml:space="preserve">, </w:t>
      </w:r>
      <w:r w:rsidR="0033085E" w:rsidRPr="00E7348C">
        <w:rPr>
          <w:rFonts w:asciiTheme="minorHAnsi" w:hAnsiTheme="minorHAnsi"/>
        </w:rPr>
        <w:t>“</w:t>
      </w:r>
      <w:r w:rsidR="0033085E" w:rsidRPr="00E7348C">
        <w:rPr>
          <w:rFonts w:asciiTheme="minorHAnsi" w:hAnsiTheme="minorHAnsi"/>
          <w:i/>
        </w:rPr>
        <w:t>Inequality and Health”</w:t>
      </w:r>
      <w:r w:rsidR="0033085E" w:rsidRPr="00E7348C">
        <w:rPr>
          <w:rFonts w:asciiTheme="minorHAnsi" w:hAnsiTheme="minorHAnsi"/>
        </w:rPr>
        <w:t xml:space="preserve"> (Chapter 1 in </w:t>
      </w:r>
      <w:r w:rsidR="0033085E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 xml:space="preserve">Inequalities in </w:t>
      </w:r>
      <w:r w:rsidR="00BC7925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H</w:t>
      </w:r>
      <w:r w:rsidR="0033085E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e</w:t>
      </w:r>
      <w:r w:rsidR="000C6025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alth</w:t>
      </w:r>
      <w:r w:rsidR="00BC7925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: Concepts, Measures, and E</w:t>
      </w:r>
      <w:r w:rsidR="0033085E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thics</w:t>
      </w:r>
      <w:r w:rsidR="0033085E" w:rsidRPr="00E7348C">
        <w:rPr>
          <w:rStyle w:val="ssjournaltitle"/>
          <w:rFonts w:asciiTheme="minorHAnsi" w:eastAsia="Times New Roman" w:hAnsiTheme="minorHAnsi" w:cs="Arial"/>
          <w:b/>
          <w:bCs/>
          <w:color w:val="000000"/>
        </w:rPr>
        <w:t xml:space="preserve">, </w:t>
      </w:r>
      <w:proofErr w:type="spellStart"/>
      <w:r w:rsidR="0033085E" w:rsidRPr="00E7348C">
        <w:rPr>
          <w:rStyle w:val="ssauthors"/>
          <w:rFonts w:asciiTheme="minorHAnsi" w:eastAsia="Times New Roman" w:hAnsiTheme="minorHAnsi" w:cs="Arial"/>
          <w:color w:val="000000"/>
        </w:rPr>
        <w:t>Eyal</w:t>
      </w:r>
      <w:proofErr w:type="spellEnd"/>
      <w:r w:rsidR="0033085E" w:rsidRPr="00E7348C">
        <w:rPr>
          <w:rStyle w:val="ssauthors"/>
          <w:rFonts w:asciiTheme="minorHAnsi" w:eastAsia="Times New Roman" w:hAnsiTheme="minorHAnsi" w:cs="Arial"/>
          <w:color w:val="000000"/>
        </w:rPr>
        <w:t xml:space="preserve">, </w:t>
      </w:r>
      <w:proofErr w:type="spellStart"/>
      <w:r w:rsidR="0033085E" w:rsidRPr="00E7348C">
        <w:rPr>
          <w:rStyle w:val="ssauthors"/>
          <w:rFonts w:asciiTheme="minorHAnsi" w:eastAsia="Times New Roman" w:hAnsiTheme="minorHAnsi" w:cs="Arial"/>
          <w:color w:val="000000"/>
        </w:rPr>
        <w:t>Nir</w:t>
      </w:r>
      <w:proofErr w:type="spellEnd"/>
      <w:r w:rsidR="0033085E" w:rsidRPr="00E7348C">
        <w:rPr>
          <w:rStyle w:val="ssauthors"/>
          <w:rFonts w:asciiTheme="minorHAnsi" w:eastAsia="Times New Roman" w:hAnsiTheme="minorHAnsi" w:cs="Arial"/>
          <w:color w:val="000000"/>
        </w:rPr>
        <w:t xml:space="preserve"> M</w:t>
      </w:r>
      <w:r w:rsidR="0033085E" w:rsidRPr="00E7348C">
        <w:rPr>
          <w:rFonts w:asciiTheme="minorHAnsi" w:eastAsia="Times New Roman" w:hAnsiTheme="minorHAnsi" w:cs="Arial"/>
          <w:color w:val="000000"/>
          <w:shd w:val="clear" w:color="auto" w:fill="EEEEEE"/>
        </w:rPr>
        <w:t>.)</w:t>
      </w:r>
    </w:p>
    <w:p w14:paraId="2714E9FF" w14:textId="5C245C8E" w:rsidR="0033085E" w:rsidRPr="00E7348C" w:rsidRDefault="0033085E" w:rsidP="0033085E">
      <w:pPr>
        <w:rPr>
          <w:rFonts w:asciiTheme="minorHAnsi" w:eastAsia="Times New Roman" w:hAnsiTheme="minorHAnsi" w:cs="Arial"/>
          <w:color w:val="000000"/>
        </w:rPr>
      </w:pPr>
      <w:r w:rsidRPr="00E7348C">
        <w:rPr>
          <w:rStyle w:val="sspublisher"/>
          <w:rFonts w:asciiTheme="minorHAnsi" w:eastAsia="Times New Roman" w:hAnsiTheme="minorHAnsi" w:cs="Arial"/>
          <w:color w:val="000000"/>
        </w:rPr>
        <w:t>Oxford University Press</w:t>
      </w:r>
      <w:r w:rsidRPr="00E7348C">
        <w:rPr>
          <w:rFonts w:asciiTheme="minorHAnsi" w:eastAsia="Times New Roman" w:hAnsiTheme="minorHAnsi" w:cs="Arial"/>
          <w:color w:val="000000"/>
        </w:rPr>
        <w:t>, </w:t>
      </w:r>
      <w:r w:rsidRPr="00E7348C">
        <w:rPr>
          <w:rStyle w:val="ssdate"/>
          <w:rFonts w:asciiTheme="minorHAnsi" w:eastAsia="Times New Roman" w:hAnsiTheme="minorHAnsi" w:cs="Arial"/>
          <w:color w:val="000000"/>
        </w:rPr>
        <w:t>2013</w:t>
      </w:r>
      <w:r w:rsidRPr="00E7348C">
        <w:rPr>
          <w:rFonts w:asciiTheme="minorHAnsi" w:eastAsia="Times New Roman" w:hAnsiTheme="minorHAnsi" w:cs="Arial"/>
          <w:color w:val="000000"/>
        </w:rPr>
        <w:t>.</w:t>
      </w:r>
      <w:r w:rsidRPr="00E7348C">
        <w:rPr>
          <w:rFonts w:asciiTheme="minorHAnsi" w:eastAsia="Times New Roman" w:hAnsiTheme="minorHAnsi" w:cs="Arial"/>
          <w:color w:val="000000"/>
        </w:rPr>
        <w:br/>
      </w:r>
    </w:p>
    <w:p w14:paraId="772D441A" w14:textId="11B85016" w:rsidR="0033085E" w:rsidRPr="00E7348C" w:rsidRDefault="0033085E" w:rsidP="0033085E">
      <w:pPr>
        <w:rPr>
          <w:rFonts w:asciiTheme="minorHAnsi" w:eastAsia="Times New Roman" w:hAnsiTheme="minorHAnsi"/>
        </w:rPr>
      </w:pPr>
      <w:r w:rsidRPr="00E7348C">
        <w:rPr>
          <w:rFonts w:asciiTheme="minorHAnsi" w:eastAsia="Times New Roman" w:hAnsiTheme="minorHAnsi" w:cs="Arial"/>
          <w:color w:val="000000"/>
        </w:rPr>
        <w:t>Anthony B. Atkinson,</w:t>
      </w:r>
      <w:r w:rsidRPr="00E7348C">
        <w:rPr>
          <w:rFonts w:asciiTheme="minorHAnsi" w:eastAsia="Times New Roman" w:hAnsiTheme="minorHAnsi" w:cs="Arial"/>
          <w:i/>
          <w:color w:val="000000"/>
        </w:rPr>
        <w:t xml:space="preserve"> </w:t>
      </w:r>
      <w:r w:rsidRPr="00E7348C">
        <w:rPr>
          <w:rFonts w:asciiTheme="minorHAnsi" w:eastAsia="Times New Roman" w:hAnsiTheme="minorHAnsi" w:cs="Arial"/>
          <w:color w:val="000000"/>
        </w:rPr>
        <w:t>“</w:t>
      </w:r>
      <w:r w:rsidRPr="00E7348C">
        <w:rPr>
          <w:rFonts w:asciiTheme="minorHAnsi" w:eastAsia="Times New Roman" w:hAnsiTheme="minorHAnsi" w:cs="Arial"/>
          <w:i/>
          <w:color w:val="000000"/>
        </w:rPr>
        <w:t>Health Inequality, Health Inequity, and Health Spending</w:t>
      </w:r>
      <w:r w:rsidRPr="00E7348C">
        <w:rPr>
          <w:rFonts w:asciiTheme="minorHAnsi" w:eastAsia="Times New Roman" w:hAnsiTheme="minorHAnsi" w:cs="Arial"/>
          <w:color w:val="000000"/>
        </w:rPr>
        <w:t>” (Chapter 2 in</w:t>
      </w:r>
      <w:r w:rsidR="003A460C" w:rsidRPr="00E7348C">
        <w:rPr>
          <w:rFonts w:asciiTheme="minorHAnsi" w:eastAsia="Times New Roman" w:hAnsiTheme="minorHAnsi" w:cs="Arial"/>
          <w:color w:val="000000"/>
        </w:rPr>
        <w:t xml:space="preserve"> </w:t>
      </w:r>
      <w:r w:rsidR="00BC7925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Inequalities in Health: C</w:t>
      </w:r>
      <w:r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 xml:space="preserve">oncepts, </w:t>
      </w:r>
      <w:r w:rsidR="00BC7925"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Measures, and E</w:t>
      </w:r>
      <w:r w:rsidRPr="001C5F18">
        <w:rPr>
          <w:rStyle w:val="Strong"/>
          <w:rFonts w:asciiTheme="minorHAnsi" w:eastAsia="Times New Roman" w:hAnsiTheme="minorHAnsi" w:cs="Arial"/>
          <w:b w:val="0"/>
          <w:color w:val="000000"/>
          <w:u w:val="single"/>
        </w:rPr>
        <w:t>thics</w:t>
      </w:r>
      <w:r w:rsidRPr="00E7348C">
        <w:rPr>
          <w:rStyle w:val="ssjournaltitle"/>
          <w:rFonts w:asciiTheme="minorHAnsi" w:eastAsia="Times New Roman" w:hAnsiTheme="minorHAnsi" w:cs="Arial"/>
          <w:b/>
          <w:bCs/>
          <w:color w:val="000000"/>
        </w:rPr>
        <w:t xml:space="preserve">, </w:t>
      </w:r>
      <w:proofErr w:type="spellStart"/>
      <w:r w:rsidRPr="00E7348C">
        <w:rPr>
          <w:rStyle w:val="ssauthors"/>
          <w:rFonts w:asciiTheme="minorHAnsi" w:eastAsia="Times New Roman" w:hAnsiTheme="minorHAnsi" w:cs="Arial"/>
          <w:color w:val="000000"/>
        </w:rPr>
        <w:t>Eyal</w:t>
      </w:r>
      <w:proofErr w:type="spellEnd"/>
      <w:r w:rsidRPr="00E7348C">
        <w:rPr>
          <w:rStyle w:val="ssauthors"/>
          <w:rFonts w:asciiTheme="minorHAnsi" w:eastAsia="Times New Roman" w:hAnsiTheme="minorHAnsi" w:cs="Arial"/>
          <w:color w:val="000000"/>
        </w:rPr>
        <w:t xml:space="preserve">, </w:t>
      </w:r>
      <w:proofErr w:type="spellStart"/>
      <w:r w:rsidRPr="00E7348C">
        <w:rPr>
          <w:rStyle w:val="ssauthors"/>
          <w:rFonts w:asciiTheme="minorHAnsi" w:eastAsia="Times New Roman" w:hAnsiTheme="minorHAnsi" w:cs="Arial"/>
          <w:color w:val="000000"/>
        </w:rPr>
        <w:t>Nir</w:t>
      </w:r>
      <w:proofErr w:type="spellEnd"/>
      <w:r w:rsidRPr="00E7348C">
        <w:rPr>
          <w:rStyle w:val="ssauthors"/>
          <w:rFonts w:asciiTheme="minorHAnsi" w:eastAsia="Times New Roman" w:hAnsiTheme="minorHAnsi" w:cs="Arial"/>
          <w:color w:val="000000"/>
        </w:rPr>
        <w:t xml:space="preserve"> M</w:t>
      </w:r>
      <w:r w:rsidRPr="00E7348C">
        <w:rPr>
          <w:rFonts w:asciiTheme="minorHAnsi" w:eastAsia="Times New Roman" w:hAnsiTheme="minorHAnsi" w:cs="Arial"/>
          <w:color w:val="000000"/>
          <w:shd w:val="clear" w:color="auto" w:fill="EEEEEE"/>
        </w:rPr>
        <w:t>.)</w:t>
      </w:r>
    </w:p>
    <w:p w14:paraId="67B3BED9" w14:textId="4DBEF7CD" w:rsidR="0019427C" w:rsidRPr="00E7348C" w:rsidRDefault="0033085E" w:rsidP="00FF065C">
      <w:pPr>
        <w:rPr>
          <w:rFonts w:asciiTheme="minorHAnsi" w:eastAsia="Times New Roman" w:hAnsiTheme="minorHAnsi" w:cs="Arial"/>
          <w:color w:val="000000"/>
        </w:rPr>
      </w:pPr>
      <w:r w:rsidRPr="00E7348C">
        <w:rPr>
          <w:rStyle w:val="sspublisher"/>
          <w:rFonts w:asciiTheme="minorHAnsi" w:eastAsia="Times New Roman" w:hAnsiTheme="minorHAnsi" w:cs="Arial"/>
          <w:color w:val="000000"/>
        </w:rPr>
        <w:t>Oxford University Press</w:t>
      </w:r>
      <w:r w:rsidRPr="00E7348C">
        <w:rPr>
          <w:rFonts w:asciiTheme="minorHAnsi" w:eastAsia="Times New Roman" w:hAnsiTheme="minorHAnsi" w:cs="Arial"/>
          <w:color w:val="000000"/>
        </w:rPr>
        <w:t>, </w:t>
      </w:r>
      <w:r w:rsidRPr="00E7348C">
        <w:rPr>
          <w:rStyle w:val="ssdate"/>
          <w:rFonts w:asciiTheme="minorHAnsi" w:eastAsia="Times New Roman" w:hAnsiTheme="minorHAnsi" w:cs="Arial"/>
          <w:color w:val="000000"/>
        </w:rPr>
        <w:t>2013</w:t>
      </w:r>
      <w:r w:rsidRPr="00E7348C">
        <w:rPr>
          <w:rFonts w:asciiTheme="minorHAnsi" w:eastAsia="Times New Roman" w:hAnsiTheme="minorHAnsi" w:cs="Arial"/>
          <w:color w:val="000000"/>
        </w:rPr>
        <w:t>.</w:t>
      </w:r>
    </w:p>
    <w:p w14:paraId="19D07714" w14:textId="77777777" w:rsidR="0019427C" w:rsidRPr="00E7348C" w:rsidRDefault="0019427C" w:rsidP="008A0BE9">
      <w:pPr>
        <w:rPr>
          <w:rFonts w:asciiTheme="minorHAnsi" w:hAnsiTheme="minorHAnsi"/>
        </w:rPr>
      </w:pPr>
    </w:p>
    <w:p w14:paraId="74277F4E" w14:textId="77777777" w:rsidR="001C5F18" w:rsidRDefault="001C5F18" w:rsidP="008A0BE9">
      <w:pPr>
        <w:rPr>
          <w:rFonts w:asciiTheme="minorHAnsi" w:hAnsiTheme="minorHAnsi"/>
          <w:u w:val="single"/>
        </w:rPr>
      </w:pPr>
    </w:p>
    <w:p w14:paraId="2A4BD7E3" w14:textId="77777777" w:rsidR="001C5F18" w:rsidRDefault="001C5F18" w:rsidP="008A0BE9">
      <w:pPr>
        <w:rPr>
          <w:rFonts w:asciiTheme="minorHAnsi" w:hAnsiTheme="minorHAnsi"/>
          <w:u w:val="single"/>
        </w:rPr>
      </w:pPr>
    </w:p>
    <w:p w14:paraId="260EAA70" w14:textId="4372A846" w:rsidR="00B85B93" w:rsidRPr="00E7348C" w:rsidRDefault="0019427C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lastRenderedPageBreak/>
        <w:t>Measurement</w:t>
      </w:r>
      <w:r w:rsidR="001B280A" w:rsidRPr="00E7348C">
        <w:rPr>
          <w:rFonts w:asciiTheme="minorHAnsi" w:hAnsiTheme="minorHAnsi"/>
        </w:rPr>
        <w:br/>
      </w:r>
    </w:p>
    <w:p w14:paraId="32355CC0" w14:textId="534A1521" w:rsidR="00FF065C" w:rsidRPr="00E7348C" w:rsidRDefault="001B280A" w:rsidP="008A0BE9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Sandro </w:t>
      </w:r>
      <w:proofErr w:type="spellStart"/>
      <w:r w:rsidRPr="00E7348C">
        <w:rPr>
          <w:rFonts w:asciiTheme="minorHAnsi" w:hAnsiTheme="minorHAnsi"/>
        </w:rPr>
        <w:t>Galea</w:t>
      </w:r>
      <w:proofErr w:type="spellEnd"/>
      <w:r w:rsidRPr="00E7348C">
        <w:rPr>
          <w:rFonts w:asciiTheme="minorHAnsi" w:hAnsiTheme="minorHAnsi"/>
        </w:rPr>
        <w:t xml:space="preserve">, et al. (2011). </w:t>
      </w:r>
      <w:r w:rsidRPr="00E7348C">
        <w:rPr>
          <w:rFonts w:asciiTheme="minorHAnsi" w:hAnsiTheme="minorHAnsi"/>
          <w:i/>
        </w:rPr>
        <w:t>Estimated Deaths Attributable to Social Factors in the United States</w:t>
      </w:r>
      <w:r w:rsidRPr="00E7348C">
        <w:rPr>
          <w:rFonts w:asciiTheme="minorHAnsi" w:hAnsiTheme="minorHAnsi"/>
        </w:rPr>
        <w:t xml:space="preserve">, </w:t>
      </w:r>
      <w:r w:rsidRPr="00E7348C">
        <w:rPr>
          <w:rFonts w:asciiTheme="minorHAnsi" w:hAnsiTheme="minorHAnsi"/>
          <w:i/>
          <w:u w:val="single"/>
        </w:rPr>
        <w:t>American Journal of Public Health</w:t>
      </w:r>
      <w:r w:rsidRPr="00E7348C">
        <w:rPr>
          <w:rFonts w:asciiTheme="minorHAnsi" w:hAnsiTheme="minorHAnsi"/>
          <w:u w:val="single"/>
        </w:rPr>
        <w:t xml:space="preserve"> </w:t>
      </w:r>
      <w:r w:rsidRPr="00E7348C">
        <w:rPr>
          <w:rFonts w:asciiTheme="minorHAnsi" w:hAnsiTheme="minorHAnsi"/>
        </w:rPr>
        <w:t>101(8):1456-1465.</w:t>
      </w:r>
    </w:p>
    <w:p w14:paraId="171B862A" w14:textId="77777777" w:rsidR="00FF065C" w:rsidRPr="00E7348C" w:rsidRDefault="00FF065C" w:rsidP="00FF065C">
      <w:pPr>
        <w:rPr>
          <w:rFonts w:asciiTheme="minorHAnsi" w:hAnsiTheme="minorHAnsi"/>
        </w:rPr>
      </w:pPr>
    </w:p>
    <w:p w14:paraId="28943E29" w14:textId="3776D317" w:rsidR="0019427C" w:rsidRPr="00E7348C" w:rsidRDefault="00FF065C" w:rsidP="00F62EF0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Paula </w:t>
      </w:r>
      <w:proofErr w:type="spellStart"/>
      <w:r w:rsidRPr="00E7348C">
        <w:rPr>
          <w:rFonts w:asciiTheme="minorHAnsi" w:hAnsiTheme="minorHAnsi"/>
        </w:rPr>
        <w:t>Braveman</w:t>
      </w:r>
      <w:proofErr w:type="spellEnd"/>
      <w:r w:rsidRPr="00E7348C">
        <w:rPr>
          <w:rFonts w:asciiTheme="minorHAnsi" w:hAnsiTheme="minorHAnsi"/>
        </w:rPr>
        <w:t xml:space="preserve">, (2006).  </w:t>
      </w:r>
      <w:r w:rsidRPr="00E7348C">
        <w:rPr>
          <w:rFonts w:asciiTheme="minorHAnsi" w:hAnsiTheme="minorHAnsi"/>
          <w:i/>
        </w:rPr>
        <w:t xml:space="preserve">Health Disparities and Health Equity: Concepts and Measurement, </w:t>
      </w:r>
      <w:r w:rsidRPr="00E7348C">
        <w:rPr>
          <w:rFonts w:asciiTheme="minorHAnsi" w:hAnsiTheme="minorHAnsi"/>
          <w:i/>
          <w:u w:val="single"/>
        </w:rPr>
        <w:t>Annual Review of Public Health</w:t>
      </w:r>
      <w:r w:rsidR="003A66B3" w:rsidRPr="00E7348C">
        <w:rPr>
          <w:rFonts w:asciiTheme="minorHAnsi" w:hAnsiTheme="minorHAnsi"/>
        </w:rPr>
        <w:t xml:space="preserve"> 27:167-94.</w:t>
      </w:r>
      <w:r w:rsidR="0019427C" w:rsidRPr="00E7348C">
        <w:rPr>
          <w:rFonts w:asciiTheme="minorHAnsi" w:hAnsiTheme="minorHAnsi"/>
        </w:rPr>
        <w:br/>
      </w:r>
    </w:p>
    <w:p w14:paraId="5EA42ADB" w14:textId="1B32A5C3" w:rsidR="00257CA7" w:rsidRPr="00E7348C" w:rsidRDefault="00257CA7" w:rsidP="00257CA7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 Application</w:t>
      </w:r>
    </w:p>
    <w:p w14:paraId="010DEC28" w14:textId="77777777" w:rsidR="00257CA7" w:rsidRPr="00E7348C" w:rsidRDefault="00257CA7" w:rsidP="00257CA7">
      <w:pPr>
        <w:rPr>
          <w:rFonts w:asciiTheme="minorHAnsi" w:hAnsiTheme="minorHAnsi"/>
        </w:rPr>
      </w:pPr>
    </w:p>
    <w:p w14:paraId="0E29647F" w14:textId="6E83D9DE" w:rsidR="00257CA7" w:rsidRPr="00E7348C" w:rsidRDefault="00257CA7" w:rsidP="00257CA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Robert Wood Johnson Foundation, “Achieving Health Equity:  Why Equity Matters,” available here: </w:t>
      </w:r>
      <w:hyperlink r:id="rId8" w:history="1">
        <w:r w:rsidRPr="00E7348C">
          <w:rPr>
            <w:rStyle w:val="Hyperlink"/>
            <w:rFonts w:asciiTheme="minorHAnsi" w:hAnsiTheme="minorHAnsi"/>
          </w:rPr>
          <w:t>http://www.rwjf.org/en/library/features/achieving-health-equity.html</w:t>
        </w:r>
      </w:hyperlink>
      <w:r w:rsidRPr="00E7348C">
        <w:rPr>
          <w:rFonts w:asciiTheme="minorHAnsi" w:hAnsiTheme="minorHAnsi"/>
        </w:rPr>
        <w:t xml:space="preserve">.  </w:t>
      </w:r>
      <w:r w:rsidR="00A27B3E" w:rsidRPr="00E7348C">
        <w:rPr>
          <w:rFonts w:asciiTheme="minorHAnsi" w:hAnsiTheme="minorHAnsi"/>
        </w:rPr>
        <w:br/>
      </w:r>
    </w:p>
    <w:p w14:paraId="19C023BE" w14:textId="4A8BC1A6" w:rsidR="00A27B3E" w:rsidRPr="00E7348C" w:rsidRDefault="00A27B3E" w:rsidP="00257CA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Joseph R. Betancourt, et al., (2003). Defining Cultural Competence: A Practical Framework for Addressing Racial/Ethnic Disparities in Health and Health Care, </w:t>
      </w:r>
      <w:r w:rsidRPr="00E7348C">
        <w:rPr>
          <w:rFonts w:asciiTheme="minorHAnsi" w:hAnsiTheme="minorHAnsi"/>
          <w:i/>
        </w:rPr>
        <w:t>Public Health Reports</w:t>
      </w:r>
      <w:r w:rsidRPr="00E7348C">
        <w:rPr>
          <w:rFonts w:asciiTheme="minorHAnsi" w:hAnsiTheme="minorHAnsi"/>
        </w:rPr>
        <w:t xml:space="preserve"> 118:293-302.</w:t>
      </w:r>
    </w:p>
    <w:p w14:paraId="79FB3E6A" w14:textId="2D0AABBB" w:rsidR="00421D0C" w:rsidRPr="00E7348C" w:rsidRDefault="00421D0C" w:rsidP="00E72277">
      <w:pPr>
        <w:pStyle w:val="NoSpacing"/>
        <w:rPr>
          <w:rFonts w:cs="Times New Roman"/>
          <w:sz w:val="24"/>
          <w:szCs w:val="24"/>
          <w:shd w:val="clear" w:color="auto" w:fill="FFFFFF"/>
        </w:rPr>
      </w:pPr>
    </w:p>
    <w:p w14:paraId="33415E9F" w14:textId="587266B3" w:rsidR="00844A0B" w:rsidRPr="00E7348C" w:rsidRDefault="00421D0C" w:rsidP="00507064">
      <w:pPr>
        <w:rPr>
          <w:rFonts w:asciiTheme="minorHAnsi" w:hAnsiTheme="minorHAnsi"/>
          <w:b/>
          <w:i/>
        </w:rPr>
      </w:pPr>
      <w:r w:rsidRPr="00E7348C">
        <w:rPr>
          <w:rFonts w:asciiTheme="minorHAnsi" w:hAnsiTheme="minorHAnsi"/>
          <w:b/>
        </w:rPr>
        <w:t>WEEK #</w:t>
      </w:r>
      <w:r w:rsidR="00857F06" w:rsidRPr="00E7348C">
        <w:rPr>
          <w:rFonts w:asciiTheme="minorHAnsi" w:hAnsiTheme="minorHAnsi"/>
          <w:b/>
        </w:rPr>
        <w:t>2</w:t>
      </w:r>
      <w:r w:rsidRPr="00E7348C">
        <w:rPr>
          <w:rFonts w:asciiTheme="minorHAnsi" w:hAnsiTheme="minorHAnsi"/>
          <w:b/>
        </w:rPr>
        <w:t xml:space="preserve"> – </w:t>
      </w:r>
      <w:r w:rsidRPr="00E7348C">
        <w:rPr>
          <w:rFonts w:asciiTheme="minorHAnsi" w:hAnsiTheme="minorHAnsi"/>
          <w:b/>
          <w:i/>
        </w:rPr>
        <w:t xml:space="preserve">SEPTEMBER </w:t>
      </w:r>
      <w:r w:rsidR="00D114E4" w:rsidRPr="00E7348C">
        <w:rPr>
          <w:rFonts w:asciiTheme="minorHAnsi" w:hAnsiTheme="minorHAnsi"/>
          <w:b/>
          <w:i/>
        </w:rPr>
        <w:t>6</w:t>
      </w:r>
      <w:r w:rsidRPr="00E7348C">
        <w:rPr>
          <w:rFonts w:asciiTheme="minorHAnsi" w:hAnsiTheme="minorHAnsi"/>
          <w:b/>
          <w:i/>
        </w:rPr>
        <w:t>, 2017</w:t>
      </w:r>
      <w:r w:rsidR="008A1146" w:rsidRPr="00E7348C">
        <w:rPr>
          <w:rFonts w:asciiTheme="minorHAnsi" w:hAnsiTheme="minorHAnsi"/>
          <w:b/>
          <w:i/>
        </w:rPr>
        <w:t xml:space="preserve"> – </w:t>
      </w:r>
      <w:r w:rsidR="0077746D" w:rsidRPr="00E7348C">
        <w:rPr>
          <w:rFonts w:asciiTheme="minorHAnsi" w:hAnsiTheme="minorHAnsi"/>
          <w:b/>
        </w:rPr>
        <w:t xml:space="preserve">EXAMPLES OF </w:t>
      </w:r>
      <w:r w:rsidR="008A1146" w:rsidRPr="00E7348C">
        <w:rPr>
          <w:rFonts w:asciiTheme="minorHAnsi" w:hAnsiTheme="minorHAnsi"/>
          <w:b/>
        </w:rPr>
        <w:t>VULNERABLE POPULATIONS</w:t>
      </w:r>
    </w:p>
    <w:p w14:paraId="5EA87BCB" w14:textId="77777777" w:rsidR="0077746D" w:rsidRPr="00E7348C" w:rsidRDefault="0077746D" w:rsidP="00507064">
      <w:pPr>
        <w:rPr>
          <w:rFonts w:asciiTheme="minorHAnsi" w:hAnsiTheme="minorHAnsi"/>
          <w:b/>
          <w:i/>
        </w:rPr>
      </w:pPr>
    </w:p>
    <w:p w14:paraId="00A1F830" w14:textId="60BAE9F4" w:rsidR="0077746D" w:rsidRPr="00E7348C" w:rsidRDefault="0077746D" w:rsidP="00507064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Mechanic, D. &amp; Tanner, J. (2007). Vulnerable People, Groups, and Populations: Societal View. </w:t>
      </w:r>
      <w:r w:rsidRPr="00E7348C">
        <w:rPr>
          <w:rFonts w:asciiTheme="minorHAnsi" w:hAnsiTheme="minorHAnsi"/>
          <w:i/>
        </w:rPr>
        <w:t>Health Affairs</w:t>
      </w:r>
      <w:r w:rsidRPr="00E7348C">
        <w:rPr>
          <w:rFonts w:asciiTheme="minorHAnsi" w:hAnsiTheme="minorHAnsi"/>
        </w:rPr>
        <w:t>, 26(5): 1220-1230</w:t>
      </w:r>
    </w:p>
    <w:p w14:paraId="7DAE2F66" w14:textId="77777777" w:rsidR="0077746D" w:rsidRPr="00E7348C" w:rsidRDefault="0077746D" w:rsidP="00507064">
      <w:pPr>
        <w:rPr>
          <w:rFonts w:asciiTheme="minorHAnsi" w:hAnsiTheme="minorHAnsi"/>
          <w:b/>
          <w:i/>
        </w:rPr>
      </w:pPr>
    </w:p>
    <w:p w14:paraId="3411B4CC" w14:textId="5A79189B" w:rsidR="00696371" w:rsidRPr="00E7348C" w:rsidRDefault="00EA0B5C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Racial and Ethnic Minority</w:t>
      </w:r>
      <w:r w:rsidR="0077746D" w:rsidRPr="00E7348C">
        <w:rPr>
          <w:rFonts w:asciiTheme="minorHAnsi" w:hAnsiTheme="minorHAnsi"/>
          <w:u w:val="single"/>
        </w:rPr>
        <w:t xml:space="preserve"> Group</w:t>
      </w:r>
      <w:r w:rsidRPr="00E7348C">
        <w:rPr>
          <w:rFonts w:asciiTheme="minorHAnsi" w:hAnsiTheme="minorHAnsi"/>
          <w:u w:val="single"/>
        </w:rPr>
        <w:t>s</w:t>
      </w:r>
      <w:r w:rsidR="00696371" w:rsidRPr="00E7348C">
        <w:rPr>
          <w:rFonts w:asciiTheme="minorHAnsi" w:hAnsiTheme="minorHAnsi"/>
          <w:u w:val="single"/>
        </w:rPr>
        <w:t xml:space="preserve"> </w:t>
      </w:r>
      <w:r w:rsidR="00696371" w:rsidRPr="00E7348C">
        <w:rPr>
          <w:rFonts w:asciiTheme="minorHAnsi" w:hAnsiTheme="minorHAnsi"/>
          <w:i/>
        </w:rPr>
        <w:br/>
      </w:r>
    </w:p>
    <w:p w14:paraId="31C93AE8" w14:textId="5266E74E" w:rsidR="00771DB9" w:rsidRPr="00E7348C" w:rsidRDefault="00696371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Brian Sm</w:t>
      </w:r>
      <w:r w:rsidR="001F5FE7" w:rsidRPr="00E7348C">
        <w:rPr>
          <w:rFonts w:asciiTheme="minorHAnsi" w:hAnsiTheme="minorHAnsi"/>
        </w:rPr>
        <w:t>edley, Michael Jeffries, et al.</w:t>
      </w:r>
      <w:r w:rsidRPr="00E7348C">
        <w:rPr>
          <w:rFonts w:asciiTheme="minorHAnsi" w:hAnsiTheme="minorHAnsi"/>
        </w:rPr>
        <w:t>,</w:t>
      </w:r>
      <w:r w:rsidR="001F5FE7" w:rsidRPr="00E7348C">
        <w:rPr>
          <w:rFonts w:asciiTheme="minorHAnsi" w:hAnsiTheme="minorHAnsi"/>
        </w:rPr>
        <w:t xml:space="preserve"> </w:t>
      </w:r>
      <w:r w:rsidRPr="00E7348C">
        <w:rPr>
          <w:rFonts w:asciiTheme="minorHAnsi" w:hAnsiTheme="minorHAnsi"/>
        </w:rPr>
        <w:t xml:space="preserve">Race, Racial Inequality and Health Inequities:  Separating Myth from Fact (Briefing Paper: </w:t>
      </w:r>
      <w:hyperlink r:id="rId9" w:history="1">
        <w:r w:rsidRPr="00E7348C">
          <w:rPr>
            <w:rStyle w:val="Hyperlink"/>
            <w:rFonts w:asciiTheme="minorHAnsi" w:hAnsiTheme="minorHAnsi"/>
          </w:rPr>
          <w:t>http://www.unnaturalcauses.org/assets/uploads/file/Race_Racial_Inequality_Health.pdf)</w:t>
        </w:r>
      </w:hyperlink>
      <w:r w:rsidRPr="00E7348C">
        <w:rPr>
          <w:rFonts w:asciiTheme="minorHAnsi" w:hAnsiTheme="minorHAnsi"/>
        </w:rPr>
        <w:t xml:space="preserve"> </w:t>
      </w:r>
      <w:r w:rsidR="00771DB9" w:rsidRPr="00E7348C">
        <w:rPr>
          <w:rFonts w:asciiTheme="minorHAnsi" w:hAnsiTheme="minorHAnsi"/>
        </w:rPr>
        <w:br/>
      </w:r>
    </w:p>
    <w:p w14:paraId="2651B700" w14:textId="2B982C78" w:rsidR="00696371" w:rsidRPr="00E7348C" w:rsidRDefault="00771DB9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Institute of Medicine, Committee on Understanding and Eliminating Racial and Ethnic Disparities in Health Care,</w:t>
      </w:r>
      <w:r w:rsidR="00805DEF" w:rsidRPr="00E7348C">
        <w:rPr>
          <w:rFonts w:asciiTheme="minorHAnsi" w:hAnsiTheme="minorHAnsi"/>
        </w:rPr>
        <w:t xml:space="preserve"> “Introduction and </w:t>
      </w:r>
      <w:r w:rsidR="0077746D" w:rsidRPr="00E7348C">
        <w:rPr>
          <w:rFonts w:asciiTheme="minorHAnsi" w:hAnsiTheme="minorHAnsi"/>
        </w:rPr>
        <w:t>Literature Review, Chapter 1 in</w:t>
      </w:r>
      <w:r w:rsidRPr="00E7348C">
        <w:rPr>
          <w:rFonts w:asciiTheme="minorHAnsi" w:hAnsiTheme="minorHAnsi"/>
        </w:rPr>
        <w:t xml:space="preserve"> </w:t>
      </w:r>
      <w:r w:rsidRPr="00E7348C">
        <w:rPr>
          <w:rFonts w:asciiTheme="minorHAnsi" w:hAnsiTheme="minorHAnsi"/>
          <w:i/>
          <w:u w:val="single"/>
        </w:rPr>
        <w:t>Unequal Treatment: Confronting Racial and Ethnic Disparities in Health Care</w:t>
      </w:r>
      <w:r w:rsidRPr="00E7348C">
        <w:rPr>
          <w:rFonts w:asciiTheme="minorHAnsi" w:hAnsiTheme="minorHAnsi"/>
        </w:rPr>
        <w:t xml:space="preserve"> (National Academies Press, 2003)</w:t>
      </w:r>
      <w:r w:rsidR="00696371" w:rsidRPr="00E7348C">
        <w:rPr>
          <w:rFonts w:asciiTheme="minorHAnsi" w:hAnsiTheme="minorHAnsi"/>
        </w:rPr>
        <w:t xml:space="preserve"> </w:t>
      </w:r>
      <w:r w:rsidR="00805DEF" w:rsidRPr="00E7348C">
        <w:rPr>
          <w:rFonts w:asciiTheme="minorHAnsi" w:hAnsiTheme="minorHAnsi"/>
        </w:rPr>
        <w:t xml:space="preserve">(pp. 29-79) available here: </w:t>
      </w:r>
      <w:hyperlink r:id="rId10" w:history="1">
        <w:r w:rsidR="00805DEF" w:rsidRPr="00E7348C">
          <w:rPr>
            <w:rStyle w:val="Hyperlink"/>
            <w:rFonts w:asciiTheme="minorHAnsi" w:hAnsiTheme="minorHAnsi"/>
          </w:rPr>
          <w:t>https://www.nap.edu/read/10260/chapter/3</w:t>
        </w:r>
      </w:hyperlink>
      <w:r w:rsidR="00805DEF" w:rsidRPr="00E7348C">
        <w:rPr>
          <w:rFonts w:asciiTheme="minorHAnsi" w:hAnsiTheme="minorHAnsi"/>
        </w:rPr>
        <w:t xml:space="preserve">.  </w:t>
      </w:r>
    </w:p>
    <w:p w14:paraId="0C731F78" w14:textId="77777777" w:rsidR="00882A61" w:rsidRPr="00E7348C" w:rsidRDefault="00882A61" w:rsidP="00696371">
      <w:pPr>
        <w:rPr>
          <w:rFonts w:asciiTheme="minorHAnsi" w:hAnsiTheme="minorHAnsi"/>
        </w:rPr>
      </w:pPr>
    </w:p>
    <w:p w14:paraId="2DE17E2A" w14:textId="77777777" w:rsidR="00594FEE" w:rsidRPr="00E7348C" w:rsidRDefault="00882A61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Jonathan Klick and Sally </w:t>
      </w:r>
      <w:proofErr w:type="spellStart"/>
      <w:r w:rsidRPr="00E7348C">
        <w:rPr>
          <w:rFonts w:asciiTheme="minorHAnsi" w:hAnsiTheme="minorHAnsi"/>
        </w:rPr>
        <w:t>Satel</w:t>
      </w:r>
      <w:proofErr w:type="spellEnd"/>
      <w:r w:rsidRPr="00E7348C">
        <w:rPr>
          <w:rFonts w:asciiTheme="minorHAnsi" w:hAnsiTheme="minorHAnsi"/>
        </w:rPr>
        <w:t xml:space="preserve">, (2006). </w:t>
      </w:r>
      <w:r w:rsidRPr="00E7348C">
        <w:rPr>
          <w:rFonts w:asciiTheme="minorHAnsi" w:hAnsiTheme="minorHAnsi"/>
          <w:i/>
          <w:u w:val="single"/>
        </w:rPr>
        <w:t>The Health Disparities Myth: Diagnosing the Treatment Gap</w:t>
      </w:r>
      <w:r w:rsidRPr="00E7348C">
        <w:rPr>
          <w:rFonts w:asciiTheme="minorHAnsi" w:hAnsiTheme="minorHAnsi"/>
        </w:rPr>
        <w:t xml:space="preserve"> (AEI Press, Washington, D.C.) (pp. 1-20)</w:t>
      </w:r>
    </w:p>
    <w:p w14:paraId="478CD2AC" w14:textId="77777777" w:rsidR="00594FEE" w:rsidRPr="00E7348C" w:rsidRDefault="00594FEE" w:rsidP="00696371">
      <w:pPr>
        <w:rPr>
          <w:rFonts w:asciiTheme="minorHAnsi" w:hAnsiTheme="minorHAnsi"/>
        </w:rPr>
      </w:pPr>
    </w:p>
    <w:p w14:paraId="378AE70E" w14:textId="1C0AB221" w:rsidR="00882A61" w:rsidRPr="00E7348C" w:rsidRDefault="00594FEE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John M. Ruiz, et al.</w:t>
      </w:r>
      <w:r w:rsidRPr="00E7348C">
        <w:rPr>
          <w:rFonts w:asciiTheme="minorHAnsi" w:hAnsiTheme="minorHAnsi"/>
          <w:i/>
        </w:rPr>
        <w:t xml:space="preserve">, (2012). </w:t>
      </w:r>
      <w:r w:rsidRPr="00E7348C">
        <w:rPr>
          <w:rFonts w:asciiTheme="minorHAnsi" w:hAnsiTheme="minorHAnsi"/>
        </w:rPr>
        <w:t xml:space="preserve">Hispanic Mortality Paradox: A Systematic Review and Meta-Analysis of the Longitudinal Literature, </w:t>
      </w:r>
      <w:r w:rsidRPr="00E7348C">
        <w:rPr>
          <w:rFonts w:asciiTheme="minorHAnsi" w:hAnsiTheme="minorHAnsi"/>
          <w:i/>
        </w:rPr>
        <w:t>American Journal of Public Health</w:t>
      </w:r>
      <w:r w:rsidRPr="00E7348C">
        <w:rPr>
          <w:rFonts w:asciiTheme="minorHAnsi" w:hAnsiTheme="minorHAnsi"/>
        </w:rPr>
        <w:t xml:space="preserve"> 103(3</w:t>
      </w:r>
      <w:proofErr w:type="gramStart"/>
      <w:r w:rsidRPr="00E7348C">
        <w:rPr>
          <w:rFonts w:asciiTheme="minorHAnsi" w:hAnsiTheme="minorHAnsi"/>
        </w:rPr>
        <w:t>):e</w:t>
      </w:r>
      <w:proofErr w:type="gramEnd"/>
      <w:r w:rsidRPr="00E7348C">
        <w:rPr>
          <w:rFonts w:asciiTheme="minorHAnsi" w:hAnsiTheme="minorHAnsi"/>
        </w:rPr>
        <w:t>52-e60.</w:t>
      </w:r>
      <w:r w:rsidR="00882A61" w:rsidRPr="00E7348C">
        <w:rPr>
          <w:rFonts w:asciiTheme="minorHAnsi" w:hAnsiTheme="minorHAnsi"/>
        </w:rPr>
        <w:br/>
      </w:r>
    </w:p>
    <w:p w14:paraId="4602581B" w14:textId="77777777" w:rsidR="00515ED7" w:rsidRPr="00E7348C" w:rsidRDefault="00882A61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Clarence </w:t>
      </w:r>
      <w:proofErr w:type="spellStart"/>
      <w:r w:rsidRPr="00E7348C">
        <w:rPr>
          <w:rFonts w:asciiTheme="minorHAnsi" w:hAnsiTheme="minorHAnsi"/>
        </w:rPr>
        <w:t>Gravlee</w:t>
      </w:r>
      <w:proofErr w:type="spellEnd"/>
      <w:r w:rsidRPr="00E7348C">
        <w:rPr>
          <w:rFonts w:asciiTheme="minorHAnsi" w:hAnsiTheme="minorHAnsi"/>
        </w:rPr>
        <w:t>, (20</w:t>
      </w:r>
      <w:r w:rsidR="004421C3" w:rsidRPr="00E7348C">
        <w:rPr>
          <w:rFonts w:asciiTheme="minorHAnsi" w:hAnsiTheme="minorHAnsi"/>
        </w:rPr>
        <w:t>09).</w:t>
      </w:r>
      <w:r w:rsidRPr="00E7348C">
        <w:rPr>
          <w:rFonts w:asciiTheme="minorHAnsi" w:hAnsiTheme="minorHAnsi"/>
        </w:rPr>
        <w:t xml:space="preserve">  How Race Becomes Biology:  Embodiment </w:t>
      </w:r>
      <w:r w:rsidR="004421C3" w:rsidRPr="00E7348C">
        <w:rPr>
          <w:rFonts w:asciiTheme="minorHAnsi" w:hAnsiTheme="minorHAnsi"/>
        </w:rPr>
        <w:t xml:space="preserve">of Social Inequality, </w:t>
      </w:r>
      <w:r w:rsidR="004421C3" w:rsidRPr="00E7348C">
        <w:rPr>
          <w:rFonts w:asciiTheme="minorHAnsi" w:hAnsiTheme="minorHAnsi"/>
          <w:i/>
        </w:rPr>
        <w:t xml:space="preserve">American Journal of Physical Anthropology </w:t>
      </w:r>
      <w:r w:rsidR="0084123F" w:rsidRPr="00E7348C">
        <w:rPr>
          <w:rFonts w:asciiTheme="minorHAnsi" w:hAnsiTheme="minorHAnsi"/>
        </w:rPr>
        <w:t>139-147</w:t>
      </w:r>
    </w:p>
    <w:p w14:paraId="0FBFBF84" w14:textId="77777777" w:rsidR="00142D9B" w:rsidRPr="00E7348C" w:rsidRDefault="00142D9B" w:rsidP="00696371">
      <w:pPr>
        <w:rPr>
          <w:rFonts w:asciiTheme="minorHAnsi" w:hAnsiTheme="minorHAnsi"/>
        </w:rPr>
      </w:pPr>
    </w:p>
    <w:p w14:paraId="4A22F030" w14:textId="073FC569" w:rsidR="00142D9B" w:rsidRPr="00E7348C" w:rsidRDefault="00142D9B" w:rsidP="00696371">
      <w:pPr>
        <w:rPr>
          <w:rFonts w:asciiTheme="minorHAnsi" w:hAnsiTheme="minorHAnsi"/>
          <w:u w:val="single"/>
        </w:rPr>
      </w:pPr>
      <w:r w:rsidRPr="00E7348C">
        <w:rPr>
          <w:rFonts w:asciiTheme="minorHAnsi" w:hAnsiTheme="minorHAnsi"/>
          <w:u w:val="single"/>
        </w:rPr>
        <w:t>Optional Readings:</w:t>
      </w:r>
    </w:p>
    <w:p w14:paraId="7AAE6F53" w14:textId="77777777" w:rsidR="00142D9B" w:rsidRPr="00E7348C" w:rsidRDefault="00142D9B" w:rsidP="00696371">
      <w:pPr>
        <w:rPr>
          <w:rFonts w:asciiTheme="minorHAnsi" w:hAnsiTheme="minorHAnsi"/>
          <w:u w:val="single"/>
        </w:rPr>
      </w:pPr>
    </w:p>
    <w:p w14:paraId="10F1C3CF" w14:textId="5F0E87A9" w:rsidR="00142D9B" w:rsidRPr="00E7348C" w:rsidRDefault="00142D9B" w:rsidP="00142D9B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lastRenderedPageBreak/>
        <w:t xml:space="preserve">N. </w:t>
      </w:r>
      <w:proofErr w:type="spellStart"/>
      <w:r w:rsidRPr="00E7348C">
        <w:rPr>
          <w:rFonts w:cs="Times New Roman"/>
          <w:sz w:val="24"/>
          <w:szCs w:val="24"/>
        </w:rPr>
        <w:t>Risch</w:t>
      </w:r>
      <w:proofErr w:type="spellEnd"/>
      <w:r w:rsidRPr="00E7348C">
        <w:rPr>
          <w:rFonts w:cs="Times New Roman"/>
          <w:sz w:val="24"/>
          <w:szCs w:val="24"/>
        </w:rPr>
        <w:t xml:space="preserve">, E. </w:t>
      </w:r>
      <w:proofErr w:type="spellStart"/>
      <w:r w:rsidRPr="00E7348C">
        <w:rPr>
          <w:rFonts w:cs="Times New Roman"/>
          <w:sz w:val="24"/>
          <w:szCs w:val="24"/>
        </w:rPr>
        <w:t>Burchard</w:t>
      </w:r>
      <w:proofErr w:type="spellEnd"/>
      <w:r w:rsidRPr="00E7348C">
        <w:rPr>
          <w:rFonts w:cs="Times New Roman"/>
          <w:sz w:val="24"/>
          <w:szCs w:val="24"/>
        </w:rPr>
        <w:t xml:space="preserve">, E. </w:t>
      </w:r>
      <w:proofErr w:type="spellStart"/>
      <w:r w:rsidRPr="00E7348C">
        <w:rPr>
          <w:rFonts w:cs="Times New Roman"/>
          <w:sz w:val="24"/>
          <w:szCs w:val="24"/>
        </w:rPr>
        <w:t>Ziv</w:t>
      </w:r>
      <w:proofErr w:type="spellEnd"/>
      <w:r w:rsidRPr="00E7348C">
        <w:rPr>
          <w:rFonts w:cs="Times New Roman"/>
          <w:sz w:val="24"/>
          <w:szCs w:val="24"/>
        </w:rPr>
        <w:t xml:space="preserve"> &amp; H. Tang (2002). Categorization of Humans in Biomedical Research: Genes, Race and Disease, </w:t>
      </w:r>
      <w:r w:rsidRPr="00E7348C">
        <w:rPr>
          <w:rFonts w:cs="Times New Roman"/>
          <w:i/>
          <w:sz w:val="24"/>
          <w:szCs w:val="24"/>
        </w:rPr>
        <w:t>Genome Biology</w:t>
      </w:r>
      <w:r w:rsidRPr="00E7348C">
        <w:rPr>
          <w:rFonts w:cs="Times New Roman"/>
          <w:sz w:val="24"/>
          <w:szCs w:val="24"/>
        </w:rPr>
        <w:t xml:space="preserve"> 3(7</w:t>
      </w:r>
      <w:r w:rsidR="001500FD" w:rsidRPr="00E7348C">
        <w:rPr>
          <w:rFonts w:cs="Times New Roman"/>
          <w:sz w:val="24"/>
          <w:szCs w:val="24"/>
        </w:rPr>
        <w:t>):</w:t>
      </w:r>
      <w:r w:rsidR="001500FD">
        <w:rPr>
          <w:rFonts w:cs="Times New Roman"/>
          <w:sz w:val="24"/>
          <w:szCs w:val="24"/>
        </w:rPr>
        <w:t xml:space="preserve"> comment</w:t>
      </w:r>
      <w:r w:rsidR="00C03B9B">
        <w:rPr>
          <w:rFonts w:cs="Times New Roman"/>
          <w:sz w:val="24"/>
          <w:szCs w:val="24"/>
        </w:rPr>
        <w:t>2007.1-comment2007.12.</w:t>
      </w:r>
      <w:r w:rsidRPr="00E7348C">
        <w:rPr>
          <w:rFonts w:cs="Times New Roman"/>
          <w:sz w:val="24"/>
          <w:szCs w:val="24"/>
        </w:rPr>
        <w:br/>
      </w:r>
    </w:p>
    <w:p w14:paraId="25F18B08" w14:textId="77777777" w:rsidR="00142D9B" w:rsidRPr="00E7348C" w:rsidRDefault="00142D9B" w:rsidP="00142D9B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A. </w:t>
      </w:r>
      <w:proofErr w:type="spellStart"/>
      <w:r w:rsidRPr="00E7348C">
        <w:rPr>
          <w:rFonts w:asciiTheme="minorHAnsi" w:hAnsiTheme="minorHAnsi"/>
        </w:rPr>
        <w:t>Kistka</w:t>
      </w:r>
      <w:proofErr w:type="spellEnd"/>
      <w:r w:rsidRPr="00E7348C">
        <w:rPr>
          <w:rFonts w:asciiTheme="minorHAnsi" w:hAnsiTheme="minorHAnsi"/>
        </w:rPr>
        <w:t xml:space="preserve"> et al., (2007).  Racial Disparity in the Frequency of Recurrence of Preterm Birth, </w:t>
      </w:r>
      <w:r w:rsidRPr="00E7348C">
        <w:rPr>
          <w:rFonts w:asciiTheme="minorHAnsi" w:eastAsia="Times New Roman" w:hAnsiTheme="minorHAnsi"/>
          <w:i/>
          <w:iCs/>
        </w:rPr>
        <w:t>American Journal of Obstetrics &amp; Gynecology, 196</w:t>
      </w:r>
      <w:r w:rsidRPr="00E7348C">
        <w:rPr>
          <w:rFonts w:asciiTheme="minorHAnsi" w:eastAsia="Times New Roman" w:hAnsiTheme="minorHAnsi"/>
        </w:rPr>
        <w:t>, 131.e1-131.E6.</w:t>
      </w:r>
    </w:p>
    <w:p w14:paraId="3E6F798A" w14:textId="77777777" w:rsidR="00142D9B" w:rsidRPr="00E7348C" w:rsidRDefault="00142D9B" w:rsidP="00142D9B">
      <w:pPr>
        <w:pStyle w:val="NoSpacing"/>
        <w:rPr>
          <w:rFonts w:cs="Times New Roman"/>
          <w:sz w:val="24"/>
          <w:szCs w:val="24"/>
        </w:rPr>
      </w:pPr>
    </w:p>
    <w:p w14:paraId="55966F7C" w14:textId="58E7DE6C" w:rsidR="00142D9B" w:rsidRPr="00E7348C" w:rsidRDefault="00E11674" w:rsidP="00142D9B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Nancy </w:t>
      </w:r>
      <w:r w:rsidR="00A27B3E" w:rsidRPr="00E7348C">
        <w:rPr>
          <w:rFonts w:eastAsia="Times New Roman" w:cs="Times New Roman"/>
          <w:sz w:val="24"/>
          <w:szCs w:val="24"/>
        </w:rPr>
        <w:t>K</w:t>
      </w:r>
      <w:r>
        <w:rPr>
          <w:rFonts w:eastAsia="Times New Roman" w:cs="Times New Roman"/>
          <w:sz w:val="24"/>
          <w:szCs w:val="24"/>
        </w:rPr>
        <w:t xml:space="preserve">rieger, </w:t>
      </w:r>
      <w:r w:rsidR="00A27B3E" w:rsidRPr="00E7348C">
        <w:rPr>
          <w:rFonts w:eastAsia="Times New Roman" w:cs="Times New Roman"/>
          <w:sz w:val="24"/>
          <w:szCs w:val="24"/>
        </w:rPr>
        <w:t>(2005). Stormy W</w:t>
      </w:r>
      <w:r w:rsidR="00142D9B" w:rsidRPr="00E7348C">
        <w:rPr>
          <w:rFonts w:eastAsia="Times New Roman" w:cs="Times New Roman"/>
          <w:sz w:val="24"/>
          <w:szCs w:val="24"/>
        </w:rPr>
        <w:t xml:space="preserve">eather: Race, </w:t>
      </w:r>
      <w:r>
        <w:rPr>
          <w:rFonts w:eastAsia="Times New Roman" w:cs="Times New Roman"/>
          <w:sz w:val="24"/>
          <w:szCs w:val="24"/>
        </w:rPr>
        <w:t>G</w:t>
      </w:r>
      <w:r w:rsidR="00142D9B" w:rsidRPr="00E7348C">
        <w:rPr>
          <w:rFonts w:eastAsia="Times New Roman" w:cs="Times New Roman"/>
          <w:sz w:val="24"/>
          <w:szCs w:val="24"/>
        </w:rPr>
        <w:t xml:space="preserve">ene </w:t>
      </w:r>
      <w:r>
        <w:rPr>
          <w:rFonts w:eastAsia="Times New Roman" w:cs="Times New Roman"/>
          <w:sz w:val="24"/>
          <w:szCs w:val="24"/>
        </w:rPr>
        <w:t>E</w:t>
      </w:r>
      <w:r w:rsidR="00142D9B" w:rsidRPr="00E7348C">
        <w:rPr>
          <w:rFonts w:eastAsia="Times New Roman" w:cs="Times New Roman"/>
          <w:sz w:val="24"/>
          <w:szCs w:val="24"/>
        </w:rPr>
        <w:t xml:space="preserve">xpression, and the </w:t>
      </w:r>
      <w:r>
        <w:rPr>
          <w:rFonts w:eastAsia="Times New Roman" w:cs="Times New Roman"/>
          <w:sz w:val="24"/>
          <w:szCs w:val="24"/>
        </w:rPr>
        <w:t>S</w:t>
      </w:r>
      <w:r w:rsidR="00142D9B" w:rsidRPr="00E7348C">
        <w:rPr>
          <w:rFonts w:eastAsia="Times New Roman" w:cs="Times New Roman"/>
          <w:sz w:val="24"/>
          <w:szCs w:val="24"/>
        </w:rPr>
        <w:t xml:space="preserve">cience of </w:t>
      </w:r>
      <w:r>
        <w:rPr>
          <w:rFonts w:eastAsia="Times New Roman" w:cs="Times New Roman"/>
          <w:sz w:val="24"/>
          <w:szCs w:val="24"/>
        </w:rPr>
        <w:t>H</w:t>
      </w:r>
      <w:r w:rsidR="00142D9B" w:rsidRPr="00E7348C">
        <w:rPr>
          <w:rFonts w:eastAsia="Times New Roman" w:cs="Times New Roman"/>
          <w:sz w:val="24"/>
          <w:szCs w:val="24"/>
        </w:rPr>
        <w:t xml:space="preserve">ealth </w:t>
      </w:r>
      <w:r>
        <w:rPr>
          <w:rFonts w:eastAsia="Times New Roman" w:cs="Times New Roman"/>
          <w:sz w:val="24"/>
          <w:szCs w:val="24"/>
        </w:rPr>
        <w:t>D</w:t>
      </w:r>
      <w:r w:rsidR="00142D9B" w:rsidRPr="00E7348C">
        <w:rPr>
          <w:rFonts w:eastAsia="Times New Roman" w:cs="Times New Roman"/>
          <w:sz w:val="24"/>
          <w:szCs w:val="24"/>
        </w:rPr>
        <w:t>isparities.</w:t>
      </w:r>
      <w:r w:rsidR="00142D9B" w:rsidRPr="00E7348C">
        <w:rPr>
          <w:rFonts w:eastAsia="Times New Roman" w:cs="Times New Roman"/>
          <w:i/>
          <w:iCs/>
          <w:sz w:val="24"/>
          <w:szCs w:val="24"/>
        </w:rPr>
        <w:t xml:space="preserve"> American Journal of Public Health</w:t>
      </w:r>
      <w:r w:rsidR="00142D9B" w:rsidRPr="00E11674">
        <w:rPr>
          <w:rFonts w:eastAsia="Times New Roman" w:cs="Times New Roman"/>
          <w:iCs/>
          <w:sz w:val="24"/>
          <w:szCs w:val="24"/>
        </w:rPr>
        <w:t xml:space="preserve">, </w:t>
      </w:r>
      <w:r w:rsidRPr="00E11674">
        <w:rPr>
          <w:rFonts w:eastAsia="Times New Roman" w:cs="Times New Roman"/>
          <w:iCs/>
          <w:sz w:val="24"/>
          <w:szCs w:val="24"/>
        </w:rPr>
        <w:t>95(12):</w:t>
      </w:r>
      <w:r w:rsidR="00142D9B" w:rsidRPr="00E7348C">
        <w:rPr>
          <w:rFonts w:eastAsia="Times New Roman" w:cs="Times New Roman"/>
          <w:sz w:val="24"/>
          <w:szCs w:val="24"/>
        </w:rPr>
        <w:t xml:space="preserve"> 2155</w:t>
      </w:r>
      <w:r>
        <w:rPr>
          <w:rFonts w:eastAsia="Times New Roman" w:cs="Times New Roman"/>
          <w:sz w:val="24"/>
          <w:szCs w:val="24"/>
        </w:rPr>
        <w:t>-2160</w:t>
      </w:r>
      <w:r w:rsidR="00142D9B" w:rsidRPr="00E7348C">
        <w:rPr>
          <w:rFonts w:eastAsia="Times New Roman" w:cs="Times New Roman"/>
          <w:sz w:val="24"/>
          <w:szCs w:val="24"/>
        </w:rPr>
        <w:t>.</w:t>
      </w:r>
      <w:r w:rsidR="00C95649">
        <w:rPr>
          <w:rFonts w:eastAsia="Times New Roman" w:cs="Times New Roman"/>
          <w:sz w:val="24"/>
          <w:szCs w:val="24"/>
        </w:rPr>
        <w:br/>
      </w:r>
    </w:p>
    <w:p w14:paraId="6EB899CD" w14:textId="6F52CFF7" w:rsidR="00B23FD6" w:rsidRPr="00E7348C" w:rsidRDefault="0077746D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  <w:b/>
          <w:u w:val="single"/>
        </w:rPr>
        <w:t>Women</w:t>
      </w:r>
    </w:p>
    <w:p w14:paraId="0A6BF17C" w14:textId="77777777" w:rsidR="001775F8" w:rsidRPr="00E7348C" w:rsidRDefault="001775F8" w:rsidP="00696371">
      <w:pPr>
        <w:rPr>
          <w:rFonts w:asciiTheme="minorHAnsi" w:hAnsiTheme="minorHAnsi"/>
        </w:rPr>
      </w:pPr>
    </w:p>
    <w:p w14:paraId="0CF7D2D7" w14:textId="71595E15" w:rsidR="00D1467B" w:rsidRPr="00E7348C" w:rsidRDefault="001775F8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The Henry Kaiser Family Foundation, Putting Women’s Health Care Disparities on the Map:  Examining Racial and Ethnic Disparities at the State Level (2009).  Available here: </w:t>
      </w:r>
      <w:hyperlink r:id="rId11" w:history="1">
        <w:r w:rsidRPr="00E7348C">
          <w:rPr>
            <w:rStyle w:val="Hyperlink"/>
            <w:rFonts w:asciiTheme="minorHAnsi" w:hAnsiTheme="minorHAnsi"/>
          </w:rPr>
          <w:t>https://kaiserfamilyfoundation.files.wordpress.com/2013/01/7886.pdf</w:t>
        </w:r>
      </w:hyperlink>
    </w:p>
    <w:p w14:paraId="49E06599" w14:textId="0C7B3A9A" w:rsidR="00332DEF" w:rsidRPr="00E7348C" w:rsidRDefault="00D1467B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ab/>
      </w:r>
      <w:r w:rsidR="001775F8" w:rsidRPr="00E7348C">
        <w:rPr>
          <w:rFonts w:asciiTheme="minorHAnsi" w:hAnsiTheme="minorHAnsi"/>
        </w:rPr>
        <w:br/>
      </w:r>
      <w:r w:rsidRPr="00E7348C">
        <w:rPr>
          <w:rFonts w:asciiTheme="minorHAnsi" w:hAnsiTheme="minorHAnsi"/>
        </w:rPr>
        <w:t xml:space="preserve">American Congress of Obstetricians and Gynecologists, “Health Disparities in Rural </w:t>
      </w:r>
      <w:r w:rsidR="00F34F7B" w:rsidRPr="00E7348C">
        <w:rPr>
          <w:rFonts w:asciiTheme="minorHAnsi" w:hAnsiTheme="minorHAnsi"/>
        </w:rPr>
        <w:t>Women, “(</w:t>
      </w:r>
      <w:r w:rsidR="0017332A" w:rsidRPr="00E7348C">
        <w:rPr>
          <w:rFonts w:asciiTheme="minorHAnsi" w:hAnsiTheme="minorHAnsi"/>
        </w:rPr>
        <w:t>February 2014)</w:t>
      </w:r>
      <w:r w:rsidR="00E86644" w:rsidRPr="00E7348C">
        <w:rPr>
          <w:rFonts w:asciiTheme="minorHAnsi" w:hAnsiTheme="minorHAnsi"/>
        </w:rPr>
        <w:t xml:space="preserve">. Available here: </w:t>
      </w:r>
      <w:hyperlink r:id="rId12" w:history="1">
        <w:r w:rsidR="00887DD6" w:rsidRPr="00E7348C">
          <w:rPr>
            <w:rStyle w:val="Hyperlink"/>
            <w:rFonts w:asciiTheme="minorHAnsi" w:hAnsiTheme="minorHAnsi"/>
          </w:rPr>
          <w:t>https://www.acog.org/Resources-And-Publications/Committee-Opinions/Committee-on-Health-Care-for-Underserved-Women/Health-Disparities-in-Rural-Women</w:t>
        </w:r>
      </w:hyperlink>
      <w:r w:rsidR="00922871" w:rsidRPr="00E7348C">
        <w:rPr>
          <w:rFonts w:asciiTheme="minorHAnsi" w:hAnsiTheme="minorHAnsi"/>
        </w:rPr>
        <w:br/>
      </w:r>
    </w:p>
    <w:p w14:paraId="341A80E6" w14:textId="4BA2DD91" w:rsidR="00922871" w:rsidRPr="00E7348C" w:rsidRDefault="00922871" w:rsidP="00F76FC3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Jeff A. Dennis and Stefanie </w:t>
      </w:r>
      <w:proofErr w:type="spellStart"/>
      <w:r w:rsidRPr="00E7348C">
        <w:rPr>
          <w:rFonts w:asciiTheme="minorHAnsi" w:hAnsiTheme="minorHAnsi"/>
        </w:rPr>
        <w:t>Molborn</w:t>
      </w:r>
      <w:proofErr w:type="spellEnd"/>
      <w:r w:rsidRPr="00E7348C">
        <w:rPr>
          <w:rFonts w:asciiTheme="minorHAnsi" w:hAnsiTheme="minorHAnsi"/>
        </w:rPr>
        <w:t xml:space="preserve">, (2013).  Young Maternal Age and Low Birth Weight Risk, </w:t>
      </w:r>
      <w:r w:rsidRPr="00E7348C">
        <w:rPr>
          <w:rFonts w:asciiTheme="minorHAnsi" w:hAnsiTheme="minorHAnsi"/>
          <w:i/>
        </w:rPr>
        <w:t>Social Science Journal</w:t>
      </w:r>
      <w:r w:rsidRPr="00E7348C">
        <w:rPr>
          <w:rFonts w:asciiTheme="minorHAnsi" w:hAnsiTheme="minorHAnsi"/>
        </w:rPr>
        <w:t xml:space="preserve"> 50(4):625-634.</w:t>
      </w:r>
    </w:p>
    <w:p w14:paraId="3C3C7B63" w14:textId="77777777" w:rsidR="00887DD6" w:rsidRPr="00E7348C" w:rsidRDefault="00887DD6" w:rsidP="00696371">
      <w:pPr>
        <w:rPr>
          <w:rFonts w:asciiTheme="minorHAnsi" w:hAnsiTheme="minorHAnsi"/>
        </w:rPr>
      </w:pPr>
    </w:p>
    <w:p w14:paraId="3F067752" w14:textId="012E8169" w:rsidR="00887DD6" w:rsidRPr="00E7348C" w:rsidRDefault="0077746D" w:rsidP="00696371">
      <w:pPr>
        <w:rPr>
          <w:rFonts w:asciiTheme="minorHAnsi" w:hAnsiTheme="minorHAnsi"/>
          <w:b/>
          <w:u w:val="single"/>
        </w:rPr>
      </w:pPr>
      <w:r w:rsidRPr="00E7348C">
        <w:rPr>
          <w:rFonts w:asciiTheme="minorHAnsi" w:hAnsiTheme="minorHAnsi"/>
          <w:b/>
          <w:u w:val="single"/>
        </w:rPr>
        <w:t>The Elderly</w:t>
      </w:r>
    </w:p>
    <w:p w14:paraId="17194E16" w14:textId="77777777" w:rsidR="00332DEF" w:rsidRPr="00E7348C" w:rsidRDefault="00332DEF" w:rsidP="00696371">
      <w:pPr>
        <w:rPr>
          <w:rFonts w:asciiTheme="minorHAnsi" w:hAnsiTheme="minorHAnsi"/>
        </w:rPr>
      </w:pPr>
    </w:p>
    <w:p w14:paraId="40D557B7" w14:textId="18241A32" w:rsidR="00332DEF" w:rsidRPr="00E7348C" w:rsidRDefault="00332DEF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Robert F. </w:t>
      </w:r>
      <w:proofErr w:type="spellStart"/>
      <w:r w:rsidRPr="00E7348C">
        <w:rPr>
          <w:rFonts w:asciiTheme="minorHAnsi" w:hAnsiTheme="minorHAnsi"/>
        </w:rPr>
        <w:t>Schoeni</w:t>
      </w:r>
      <w:proofErr w:type="spellEnd"/>
      <w:r w:rsidRPr="00E7348C">
        <w:rPr>
          <w:rFonts w:asciiTheme="minorHAnsi" w:hAnsiTheme="minorHAnsi"/>
        </w:rPr>
        <w:t xml:space="preserve">, et al., (2005). Persistent and Growing Socioeconomic Disparities in Disability Among the Elderly 1982-2002, </w:t>
      </w:r>
      <w:r w:rsidRPr="00E7348C">
        <w:rPr>
          <w:rFonts w:asciiTheme="minorHAnsi" w:hAnsiTheme="minorHAnsi"/>
          <w:i/>
        </w:rPr>
        <w:t>American Journal of Public Heath</w:t>
      </w:r>
      <w:r w:rsidRPr="00E7348C">
        <w:rPr>
          <w:rFonts w:asciiTheme="minorHAnsi" w:hAnsiTheme="minorHAnsi"/>
        </w:rPr>
        <w:t xml:space="preserve"> 95(11):2065-2070. Available at </w:t>
      </w:r>
      <w:hyperlink r:id="rId13" w:history="1">
        <w:r w:rsidRPr="00E7348C">
          <w:rPr>
            <w:rStyle w:val="Hyperlink"/>
            <w:rFonts w:asciiTheme="minorHAnsi" w:hAnsiTheme="minorHAnsi"/>
          </w:rPr>
          <w:t>http://ajph.aphapublications.org/doi/full/10.2105/AJPH.2004.048744</w:t>
        </w:r>
      </w:hyperlink>
      <w:r w:rsidRPr="00E7348C">
        <w:rPr>
          <w:rFonts w:asciiTheme="minorHAnsi" w:hAnsiTheme="minorHAnsi"/>
        </w:rPr>
        <w:t xml:space="preserve">. </w:t>
      </w:r>
      <w:r w:rsidRPr="00E7348C">
        <w:rPr>
          <w:rFonts w:asciiTheme="minorHAnsi" w:hAnsiTheme="minorHAnsi"/>
        </w:rPr>
        <w:br/>
      </w:r>
    </w:p>
    <w:p w14:paraId="775BCF14" w14:textId="3128C51D" w:rsidR="00332DEF" w:rsidRPr="00E7348C" w:rsidRDefault="0077746D" w:rsidP="00696371">
      <w:pPr>
        <w:rPr>
          <w:rFonts w:asciiTheme="minorHAnsi" w:hAnsiTheme="minorHAnsi"/>
          <w:b/>
          <w:u w:val="single"/>
        </w:rPr>
      </w:pPr>
      <w:r w:rsidRPr="00E7348C">
        <w:rPr>
          <w:rFonts w:asciiTheme="minorHAnsi" w:hAnsiTheme="minorHAnsi"/>
          <w:b/>
          <w:u w:val="single"/>
        </w:rPr>
        <w:t>Mentally Disabled</w:t>
      </w:r>
    </w:p>
    <w:p w14:paraId="6ADC7FFD" w14:textId="77777777" w:rsidR="001775F8" w:rsidRPr="00E7348C" w:rsidRDefault="001775F8" w:rsidP="00696371">
      <w:pPr>
        <w:rPr>
          <w:rFonts w:asciiTheme="minorHAnsi" w:hAnsiTheme="minorHAnsi"/>
        </w:rPr>
      </w:pPr>
    </w:p>
    <w:p w14:paraId="5CBDAE9C" w14:textId="041EBA63" w:rsidR="00E17C61" w:rsidRPr="00E7348C" w:rsidRDefault="00E17C61" w:rsidP="00696371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Marc A. </w:t>
      </w:r>
      <w:proofErr w:type="spellStart"/>
      <w:r w:rsidRPr="00E7348C">
        <w:rPr>
          <w:rFonts w:asciiTheme="minorHAnsi" w:hAnsiTheme="minorHAnsi"/>
        </w:rPr>
        <w:t>Safran</w:t>
      </w:r>
      <w:proofErr w:type="spellEnd"/>
      <w:r w:rsidRPr="00E7348C">
        <w:rPr>
          <w:rFonts w:asciiTheme="minorHAnsi" w:hAnsiTheme="minorHAnsi"/>
        </w:rPr>
        <w:t xml:space="preserve">, et al., (2009). Mental Health Disparities, </w:t>
      </w:r>
      <w:r w:rsidRPr="00E7348C">
        <w:rPr>
          <w:rFonts w:asciiTheme="minorHAnsi" w:hAnsiTheme="minorHAnsi"/>
          <w:i/>
        </w:rPr>
        <w:t xml:space="preserve">American Journal Public Health </w:t>
      </w:r>
      <w:r w:rsidRPr="00E7348C">
        <w:rPr>
          <w:rFonts w:asciiTheme="minorHAnsi" w:hAnsiTheme="minorHAnsi"/>
        </w:rPr>
        <w:t>99(11): 1962-1966.</w:t>
      </w:r>
      <w:r w:rsidR="0077746D" w:rsidRPr="00E7348C">
        <w:rPr>
          <w:rFonts w:asciiTheme="minorHAnsi" w:hAnsiTheme="minorHAnsi"/>
        </w:rPr>
        <w:br/>
      </w:r>
    </w:p>
    <w:p w14:paraId="13D02234" w14:textId="61B7B4D9" w:rsidR="00777D29" w:rsidRPr="00E7348C" w:rsidRDefault="00857F06" w:rsidP="00857F06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 xml:space="preserve">WEEK #3 – </w:t>
      </w:r>
      <w:r w:rsidRPr="00E7348C">
        <w:rPr>
          <w:rFonts w:asciiTheme="minorHAnsi" w:hAnsiTheme="minorHAnsi"/>
          <w:b/>
          <w:i/>
        </w:rPr>
        <w:t xml:space="preserve">SEPTEMBER </w:t>
      </w:r>
      <w:r w:rsidR="00D114E4" w:rsidRPr="00E7348C">
        <w:rPr>
          <w:rFonts w:asciiTheme="minorHAnsi" w:hAnsiTheme="minorHAnsi"/>
          <w:b/>
          <w:i/>
        </w:rPr>
        <w:t>13</w:t>
      </w:r>
      <w:r w:rsidRPr="00E7348C">
        <w:rPr>
          <w:rFonts w:asciiTheme="minorHAnsi" w:hAnsiTheme="minorHAnsi"/>
          <w:b/>
          <w:i/>
        </w:rPr>
        <w:t xml:space="preserve">, 2017 – </w:t>
      </w:r>
      <w:r w:rsidRPr="00E7348C">
        <w:rPr>
          <w:rFonts w:asciiTheme="minorHAnsi" w:hAnsiTheme="minorHAnsi"/>
          <w:b/>
        </w:rPr>
        <w:t>INCOME INEQUALITY AND HEALTH</w:t>
      </w:r>
    </w:p>
    <w:p w14:paraId="110D681A" w14:textId="77777777" w:rsidR="00777D29" w:rsidRPr="00E7348C" w:rsidRDefault="00777D29" w:rsidP="00857F06">
      <w:pPr>
        <w:rPr>
          <w:rFonts w:asciiTheme="minorHAnsi" w:hAnsiTheme="minorHAnsi"/>
          <w:b/>
        </w:rPr>
      </w:pPr>
    </w:p>
    <w:p w14:paraId="764D7A09" w14:textId="0E0F1DD9" w:rsidR="00857F06" w:rsidRPr="00E7348C" w:rsidRDefault="00777D29" w:rsidP="00857F06">
      <w:pPr>
        <w:rPr>
          <w:rFonts w:asciiTheme="minorHAnsi" w:hAnsiTheme="minorHAnsi"/>
          <w:b/>
          <w:u w:val="single"/>
        </w:rPr>
      </w:pPr>
      <w:r w:rsidRPr="00E7348C">
        <w:rPr>
          <w:rFonts w:asciiTheme="minorHAnsi" w:hAnsiTheme="minorHAnsi"/>
          <w:b/>
          <w:u w:val="single"/>
        </w:rPr>
        <w:t>Vulnerable Population Health Analysis</w:t>
      </w:r>
      <w:r w:rsidRPr="00E7348C">
        <w:rPr>
          <w:rFonts w:asciiTheme="minorHAnsi" w:hAnsiTheme="minorHAnsi"/>
        </w:rPr>
        <w:t xml:space="preserve"> -  Student Presentations</w:t>
      </w:r>
      <w:r w:rsidR="00857F06" w:rsidRPr="00E7348C">
        <w:rPr>
          <w:rFonts w:asciiTheme="minorHAnsi" w:hAnsiTheme="minorHAnsi"/>
          <w:i/>
        </w:rPr>
        <w:br/>
      </w:r>
      <w:r w:rsidR="00857F06" w:rsidRPr="00E7348C">
        <w:rPr>
          <w:rFonts w:asciiTheme="minorHAnsi" w:hAnsiTheme="minorHAnsi"/>
          <w:i/>
        </w:rPr>
        <w:br/>
      </w:r>
      <w:r w:rsidR="00857F06" w:rsidRPr="00E7348C">
        <w:rPr>
          <w:rFonts w:asciiTheme="minorHAnsi" w:hAnsiTheme="minorHAnsi"/>
          <w:b/>
          <w:u w:val="single"/>
        </w:rPr>
        <w:t>Income</w:t>
      </w:r>
      <w:r w:rsidRPr="00E7348C">
        <w:rPr>
          <w:rFonts w:asciiTheme="minorHAnsi" w:hAnsiTheme="minorHAnsi"/>
          <w:b/>
          <w:u w:val="single"/>
        </w:rPr>
        <w:t xml:space="preserve">, </w:t>
      </w:r>
      <w:r w:rsidR="00857F06" w:rsidRPr="00E7348C">
        <w:rPr>
          <w:rFonts w:asciiTheme="minorHAnsi" w:hAnsiTheme="minorHAnsi"/>
          <w:b/>
          <w:u w:val="single"/>
        </w:rPr>
        <w:t>Socioeconomic Status</w:t>
      </w:r>
    </w:p>
    <w:p w14:paraId="154F949F" w14:textId="77777777" w:rsidR="00857F06" w:rsidRPr="00E7348C" w:rsidRDefault="00857F06" w:rsidP="00857F06">
      <w:pPr>
        <w:rPr>
          <w:rFonts w:asciiTheme="minorHAnsi" w:hAnsiTheme="minorHAnsi"/>
          <w:b/>
          <w:u w:val="single"/>
        </w:rPr>
      </w:pPr>
    </w:p>
    <w:p w14:paraId="29055A3A" w14:textId="517C257C" w:rsidR="00857F06" w:rsidRPr="00E7348C" w:rsidRDefault="00857F06" w:rsidP="00857F06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R. </w:t>
      </w:r>
      <w:proofErr w:type="spellStart"/>
      <w:r w:rsidRPr="00E7348C">
        <w:rPr>
          <w:rFonts w:asciiTheme="minorHAnsi" w:hAnsiTheme="minorHAnsi"/>
        </w:rPr>
        <w:t>Chetty</w:t>
      </w:r>
      <w:proofErr w:type="spellEnd"/>
      <w:r w:rsidRPr="00E7348C">
        <w:rPr>
          <w:rFonts w:asciiTheme="minorHAnsi" w:hAnsiTheme="minorHAnsi"/>
        </w:rPr>
        <w:t xml:space="preserve">, et al. (2016).  The association between income and life expectancy in the United States, 2001-2014. </w:t>
      </w:r>
      <w:r w:rsidRPr="00E7348C">
        <w:rPr>
          <w:rFonts w:asciiTheme="minorHAnsi" w:hAnsiTheme="minorHAnsi"/>
          <w:i/>
        </w:rPr>
        <w:t>Journal of the American Medical Association</w:t>
      </w:r>
      <w:r w:rsidRPr="00E7348C">
        <w:rPr>
          <w:rFonts w:asciiTheme="minorHAnsi" w:hAnsiTheme="minorHAnsi"/>
        </w:rPr>
        <w:t>, 315(16): 1750-1766</w:t>
      </w:r>
      <w:r w:rsidR="00FD61B5" w:rsidRPr="00E7348C">
        <w:rPr>
          <w:rFonts w:asciiTheme="minorHAnsi" w:hAnsiTheme="minorHAnsi"/>
        </w:rPr>
        <w:t>.</w:t>
      </w:r>
    </w:p>
    <w:p w14:paraId="4D631AF7" w14:textId="77777777" w:rsidR="00857F06" w:rsidRPr="00E7348C" w:rsidRDefault="00857F06" w:rsidP="00857F06">
      <w:pPr>
        <w:rPr>
          <w:rFonts w:asciiTheme="minorHAnsi" w:hAnsiTheme="minorHAnsi"/>
          <w:b/>
          <w:u w:val="single"/>
        </w:rPr>
      </w:pPr>
    </w:p>
    <w:p w14:paraId="2AB4884D" w14:textId="13346BE5" w:rsidR="00857F06" w:rsidRPr="00E7348C" w:rsidRDefault="00F76FC3" w:rsidP="0077746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Catalano, R. (1991). The Health Effects of Economic I</w:t>
      </w:r>
      <w:r w:rsidR="00857F06" w:rsidRPr="00E7348C">
        <w:rPr>
          <w:rFonts w:asciiTheme="minorHAnsi" w:hAnsiTheme="minorHAnsi"/>
        </w:rPr>
        <w:t xml:space="preserve">nsecurity. </w:t>
      </w:r>
      <w:r w:rsidR="00857F06" w:rsidRPr="00E7348C">
        <w:rPr>
          <w:rFonts w:asciiTheme="minorHAnsi" w:hAnsiTheme="minorHAnsi"/>
          <w:i/>
        </w:rPr>
        <w:t>American Journal of Public Health</w:t>
      </w:r>
      <w:r w:rsidR="00857F06" w:rsidRPr="00E7348C">
        <w:rPr>
          <w:rFonts w:asciiTheme="minorHAnsi" w:hAnsiTheme="minorHAnsi"/>
        </w:rPr>
        <w:t>,</w:t>
      </w:r>
      <w:r w:rsidR="00857F06" w:rsidRPr="00E7348C">
        <w:rPr>
          <w:rFonts w:asciiTheme="minorHAnsi" w:hAnsiTheme="minorHAnsi"/>
          <w:i/>
        </w:rPr>
        <w:t xml:space="preserve"> </w:t>
      </w:r>
      <w:r w:rsidR="00857F06" w:rsidRPr="00E7348C">
        <w:rPr>
          <w:rFonts w:asciiTheme="minorHAnsi" w:hAnsiTheme="minorHAnsi"/>
        </w:rPr>
        <w:t>81(9): 1148–1152.</w:t>
      </w:r>
      <w:r w:rsidR="00857F06" w:rsidRPr="00E7348C">
        <w:rPr>
          <w:rFonts w:asciiTheme="minorHAnsi" w:hAnsiTheme="minorHAnsi"/>
        </w:rPr>
        <w:br/>
      </w:r>
    </w:p>
    <w:p w14:paraId="6ADDADC3" w14:textId="5FB742F3" w:rsidR="00857F06" w:rsidRPr="00E7348C" w:rsidRDefault="009320F8" w:rsidP="00857F06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Nancy E. Adler </w:t>
      </w:r>
      <w:r w:rsidR="00857F06" w:rsidRPr="00E7348C">
        <w:rPr>
          <w:rFonts w:cs="Times New Roman"/>
          <w:sz w:val="24"/>
          <w:szCs w:val="24"/>
        </w:rPr>
        <w:t xml:space="preserve">&amp; </w:t>
      </w:r>
      <w:r>
        <w:rPr>
          <w:rFonts w:cs="Times New Roman"/>
          <w:sz w:val="24"/>
          <w:szCs w:val="24"/>
        </w:rPr>
        <w:t>K. Newman,</w:t>
      </w:r>
      <w:r w:rsidR="00857F06" w:rsidRPr="00E7348C">
        <w:rPr>
          <w:rFonts w:cs="Times New Roman"/>
          <w:sz w:val="24"/>
          <w:szCs w:val="24"/>
        </w:rPr>
        <w:t xml:space="preserve"> (2002). Socioeconomic Disparities in Health: Pathways and</w:t>
      </w:r>
    </w:p>
    <w:p w14:paraId="55601018" w14:textId="08D43EDC" w:rsidR="00857F06" w:rsidRPr="00E7348C" w:rsidRDefault="00857F06" w:rsidP="00857F06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Policies. </w:t>
      </w:r>
      <w:r w:rsidRPr="00E7348C">
        <w:rPr>
          <w:rFonts w:cs="Times New Roman"/>
          <w:i/>
          <w:sz w:val="24"/>
          <w:szCs w:val="24"/>
        </w:rPr>
        <w:t>Health Affairs</w:t>
      </w:r>
      <w:r w:rsidRPr="00E7348C">
        <w:rPr>
          <w:rFonts w:cs="Times New Roman"/>
          <w:sz w:val="24"/>
          <w:szCs w:val="24"/>
        </w:rPr>
        <w:t>, 21(2): 60-76</w:t>
      </w:r>
      <w:r w:rsidR="00FD61B5" w:rsidRPr="00E7348C">
        <w:rPr>
          <w:rFonts w:cs="Times New Roman"/>
          <w:sz w:val="24"/>
          <w:szCs w:val="24"/>
        </w:rPr>
        <w:t>.</w:t>
      </w:r>
      <w:r w:rsidRPr="00E7348C">
        <w:rPr>
          <w:rFonts w:cs="Times New Roman"/>
          <w:sz w:val="24"/>
          <w:szCs w:val="24"/>
        </w:rPr>
        <w:br/>
      </w:r>
    </w:p>
    <w:p w14:paraId="4A7302FF" w14:textId="7F2FDF35" w:rsidR="00777D29" w:rsidRPr="00E7348C" w:rsidRDefault="009320F8" w:rsidP="00777D2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Mani, S. Mullainathan,</w:t>
      </w:r>
      <w:r w:rsidR="00857F06" w:rsidRPr="00E7348C">
        <w:rPr>
          <w:rFonts w:cs="Times New Roman"/>
          <w:sz w:val="24"/>
          <w:szCs w:val="24"/>
        </w:rPr>
        <w:t xml:space="preserve"> et al., (2013). Poverty Impedes Cognitive Function. </w:t>
      </w:r>
      <w:r w:rsidR="00857F06" w:rsidRPr="00E7348C">
        <w:rPr>
          <w:rFonts w:cs="Times New Roman"/>
          <w:i/>
          <w:sz w:val="24"/>
          <w:szCs w:val="24"/>
        </w:rPr>
        <w:t>Science</w:t>
      </w:r>
      <w:r w:rsidR="00857F06" w:rsidRPr="00E7348C">
        <w:rPr>
          <w:rFonts w:cs="Times New Roman"/>
          <w:sz w:val="24"/>
          <w:szCs w:val="24"/>
        </w:rPr>
        <w:t>, 341(6149): 976-980</w:t>
      </w:r>
      <w:r w:rsidR="00FD61B5" w:rsidRPr="00E7348C">
        <w:rPr>
          <w:rFonts w:cs="Times New Roman"/>
          <w:sz w:val="24"/>
          <w:szCs w:val="24"/>
        </w:rPr>
        <w:t>.</w:t>
      </w:r>
      <w:r w:rsidR="00FD61B5" w:rsidRPr="00E7348C">
        <w:rPr>
          <w:rFonts w:cs="Times New Roman"/>
          <w:sz w:val="24"/>
          <w:szCs w:val="24"/>
        </w:rPr>
        <w:br/>
      </w:r>
    </w:p>
    <w:p w14:paraId="0E63C478" w14:textId="02115343" w:rsidR="00B901C4" w:rsidRPr="00E7348C" w:rsidRDefault="00D93528" w:rsidP="00777D2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L. </w:t>
      </w:r>
      <w:proofErr w:type="spellStart"/>
      <w:r>
        <w:rPr>
          <w:rFonts w:cs="Times New Roman"/>
          <w:sz w:val="24"/>
          <w:szCs w:val="24"/>
        </w:rPr>
        <w:t>Franzini</w:t>
      </w:r>
      <w:proofErr w:type="spellEnd"/>
      <w:r w:rsidR="00857F06" w:rsidRPr="00E7348C">
        <w:rPr>
          <w:rFonts w:cs="Times New Roman"/>
          <w:sz w:val="24"/>
          <w:szCs w:val="24"/>
        </w:rPr>
        <w:t xml:space="preserve"> &amp; </w:t>
      </w:r>
      <w:r>
        <w:rPr>
          <w:rFonts w:cs="Times New Roman"/>
          <w:sz w:val="24"/>
          <w:szCs w:val="24"/>
        </w:rPr>
        <w:t xml:space="preserve">M.E. </w:t>
      </w:r>
      <w:r w:rsidR="00857F06" w:rsidRPr="00E7348C">
        <w:rPr>
          <w:rFonts w:cs="Times New Roman"/>
          <w:sz w:val="24"/>
          <w:szCs w:val="24"/>
        </w:rPr>
        <w:t>Fernandez-</w:t>
      </w:r>
      <w:proofErr w:type="spellStart"/>
      <w:r w:rsidR="00857F06" w:rsidRPr="00E7348C">
        <w:rPr>
          <w:rFonts w:cs="Times New Roman"/>
          <w:sz w:val="24"/>
          <w:szCs w:val="24"/>
        </w:rPr>
        <w:t>Esquer</w:t>
      </w:r>
      <w:proofErr w:type="spellEnd"/>
      <w:r>
        <w:rPr>
          <w:rFonts w:cs="Times New Roman"/>
          <w:sz w:val="24"/>
          <w:szCs w:val="24"/>
        </w:rPr>
        <w:t>,</w:t>
      </w:r>
      <w:r w:rsidR="00857F06" w:rsidRPr="00E7348C">
        <w:rPr>
          <w:rFonts w:cs="Times New Roman"/>
          <w:sz w:val="24"/>
          <w:szCs w:val="24"/>
        </w:rPr>
        <w:t xml:space="preserve"> (2004). Socioeconomic, Cultural, and Personal Influences on Health Outcomes in Low Income Mexican-Origin Individuals in Texas, </w:t>
      </w:r>
      <w:r w:rsidR="00857F06" w:rsidRPr="00E7348C">
        <w:rPr>
          <w:rFonts w:cs="Times New Roman"/>
          <w:i/>
          <w:sz w:val="24"/>
          <w:szCs w:val="24"/>
        </w:rPr>
        <w:t>Social Science &amp; Medicine</w:t>
      </w:r>
      <w:r w:rsidR="00857F06" w:rsidRPr="00E7348C">
        <w:rPr>
          <w:rFonts w:cs="Times New Roman"/>
          <w:sz w:val="24"/>
          <w:szCs w:val="24"/>
        </w:rPr>
        <w:t>, 59(8): 1629-1646</w:t>
      </w:r>
    </w:p>
    <w:p w14:paraId="20AE50A9" w14:textId="77777777" w:rsidR="00CA291C" w:rsidRPr="00E7348C" w:rsidRDefault="00CA291C" w:rsidP="00777D29">
      <w:pPr>
        <w:pStyle w:val="NoSpacing"/>
        <w:rPr>
          <w:rFonts w:cs="Times New Roman"/>
          <w:sz w:val="24"/>
          <w:szCs w:val="24"/>
        </w:rPr>
      </w:pPr>
    </w:p>
    <w:p w14:paraId="5A5924F5" w14:textId="435631A1" w:rsidR="00CA291C" w:rsidRPr="00E7348C" w:rsidRDefault="00CA291C" w:rsidP="00777D29">
      <w:pPr>
        <w:pStyle w:val="NoSpacing"/>
        <w:rPr>
          <w:rFonts w:cs="Times New Roman"/>
          <w:sz w:val="24"/>
          <w:szCs w:val="24"/>
          <w:u w:val="single"/>
        </w:rPr>
      </w:pPr>
      <w:r w:rsidRPr="00E7348C">
        <w:rPr>
          <w:rFonts w:cs="Times New Roman"/>
          <w:sz w:val="24"/>
          <w:szCs w:val="24"/>
          <w:u w:val="single"/>
        </w:rPr>
        <w:t>Policy</w:t>
      </w:r>
      <w:r w:rsidR="00FB10E8" w:rsidRPr="00E7348C">
        <w:rPr>
          <w:rFonts w:cs="Times New Roman"/>
          <w:sz w:val="24"/>
          <w:szCs w:val="24"/>
          <w:u w:val="single"/>
        </w:rPr>
        <w:t xml:space="preserve"> Application</w:t>
      </w:r>
    </w:p>
    <w:p w14:paraId="6DA0CC13" w14:textId="77777777" w:rsidR="00CA291C" w:rsidRPr="00E7348C" w:rsidRDefault="00CA291C" w:rsidP="00777D29">
      <w:pPr>
        <w:pStyle w:val="NoSpacing"/>
        <w:rPr>
          <w:rFonts w:cs="Times New Roman"/>
          <w:sz w:val="24"/>
          <w:szCs w:val="24"/>
        </w:rPr>
      </w:pPr>
    </w:p>
    <w:p w14:paraId="16150733" w14:textId="0104CB8D" w:rsidR="00B901C4" w:rsidRPr="00E7348C" w:rsidRDefault="00CA291C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Linda I. Blumberg, (2012). “The Affordable Care Act:  What Does </w:t>
      </w:r>
      <w:proofErr w:type="gramStart"/>
      <w:r w:rsidRPr="00E7348C">
        <w:rPr>
          <w:rFonts w:cs="Times New Roman"/>
          <w:sz w:val="24"/>
          <w:szCs w:val="24"/>
        </w:rPr>
        <w:t>it</w:t>
      </w:r>
      <w:proofErr w:type="gramEnd"/>
      <w:r w:rsidRPr="00E7348C">
        <w:rPr>
          <w:rFonts w:cs="Times New Roman"/>
          <w:sz w:val="24"/>
          <w:szCs w:val="24"/>
        </w:rPr>
        <w:t xml:space="preserve"> Do For Low-Income Families?”</w:t>
      </w:r>
      <w:r w:rsidRPr="00E7348C">
        <w:rPr>
          <w:rFonts w:cs="Times New Roman"/>
          <w:i/>
          <w:sz w:val="24"/>
          <w:szCs w:val="24"/>
        </w:rPr>
        <w:t xml:space="preserve"> Fast Focus 15:2-7. </w:t>
      </w:r>
      <w:r w:rsidRPr="00E7348C">
        <w:rPr>
          <w:rFonts w:cs="Times New Roman"/>
          <w:sz w:val="24"/>
          <w:szCs w:val="24"/>
        </w:rPr>
        <w:t>Available here</w:t>
      </w:r>
      <w:r w:rsidR="00FC4FF9" w:rsidRPr="00E7348C">
        <w:rPr>
          <w:sz w:val="24"/>
          <w:szCs w:val="24"/>
        </w:rPr>
        <w:t xml:space="preserve"> </w:t>
      </w:r>
      <w:hyperlink r:id="rId14" w:history="1">
        <w:r w:rsidR="00FC4FF9" w:rsidRPr="00E7348C">
          <w:rPr>
            <w:rStyle w:val="Hyperlink"/>
            <w:rFonts w:cs="Times New Roman"/>
            <w:sz w:val="24"/>
            <w:szCs w:val="24"/>
          </w:rPr>
          <w:t>https://www.irp.wisc.edu/publications/fastfocus/pdfs/FF15-2012.pdf</w:t>
        </w:r>
      </w:hyperlink>
      <w:r w:rsidR="00FC4FF9" w:rsidRPr="00E7348C">
        <w:rPr>
          <w:rFonts w:cs="Times New Roman"/>
          <w:sz w:val="24"/>
          <w:szCs w:val="24"/>
        </w:rPr>
        <w:t xml:space="preserve">.  </w:t>
      </w:r>
    </w:p>
    <w:p w14:paraId="04B0672B" w14:textId="77777777" w:rsidR="00701ECE" w:rsidRPr="00E7348C" w:rsidRDefault="00701ECE" w:rsidP="00777D29">
      <w:pPr>
        <w:pStyle w:val="NoSpacing"/>
        <w:rPr>
          <w:rFonts w:cs="Times New Roman"/>
          <w:sz w:val="24"/>
          <w:szCs w:val="24"/>
        </w:rPr>
      </w:pPr>
    </w:p>
    <w:p w14:paraId="7E7290C5" w14:textId="78D5152C" w:rsidR="00701ECE" w:rsidRPr="00E7348C" w:rsidRDefault="00701ECE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Jennifer </w:t>
      </w:r>
      <w:proofErr w:type="spellStart"/>
      <w:r w:rsidRPr="00E7348C">
        <w:rPr>
          <w:rFonts w:cs="Times New Roman"/>
          <w:sz w:val="24"/>
          <w:szCs w:val="24"/>
        </w:rPr>
        <w:t>Tolbin</w:t>
      </w:r>
      <w:proofErr w:type="spellEnd"/>
      <w:r w:rsidRPr="00E7348C">
        <w:rPr>
          <w:rFonts w:cs="Times New Roman"/>
          <w:sz w:val="24"/>
          <w:szCs w:val="24"/>
        </w:rPr>
        <w:t xml:space="preserve">, et al., (2016) “Is ACA Coverage Affordable for Low-Income People?” </w:t>
      </w:r>
      <w:r w:rsidRPr="00E7348C">
        <w:rPr>
          <w:rFonts w:cs="Times New Roman"/>
          <w:i/>
          <w:sz w:val="24"/>
          <w:szCs w:val="24"/>
        </w:rPr>
        <w:t>Kaiser Family Foundation</w:t>
      </w:r>
      <w:r w:rsidRPr="00E7348C">
        <w:rPr>
          <w:rFonts w:cs="Times New Roman"/>
          <w:sz w:val="24"/>
          <w:szCs w:val="24"/>
        </w:rPr>
        <w:t xml:space="preserve">. Available here: </w:t>
      </w:r>
      <w:hyperlink r:id="rId15" w:history="1">
        <w:r w:rsidRPr="00E7348C">
          <w:rPr>
            <w:rStyle w:val="Hyperlink"/>
            <w:rFonts w:cs="Times New Roman"/>
            <w:sz w:val="24"/>
            <w:szCs w:val="24"/>
          </w:rPr>
          <w:t>http://www.kff.org/health-reform/issue-brief/is-aca-coverage-affordable-for-low-income-people-perspectives-from-individuals-in-six-cities/</w:t>
        </w:r>
      </w:hyperlink>
      <w:r w:rsidRPr="00E7348C">
        <w:rPr>
          <w:rFonts w:cs="Times New Roman"/>
          <w:sz w:val="24"/>
          <w:szCs w:val="24"/>
        </w:rPr>
        <w:t xml:space="preserve">.  </w:t>
      </w:r>
    </w:p>
    <w:p w14:paraId="6B219BA2" w14:textId="77777777" w:rsidR="008F7846" w:rsidRPr="00E7348C" w:rsidRDefault="008F7846" w:rsidP="00777D29">
      <w:pPr>
        <w:pStyle w:val="NoSpacing"/>
        <w:rPr>
          <w:rFonts w:cs="Times New Roman"/>
          <w:sz w:val="24"/>
          <w:szCs w:val="24"/>
        </w:rPr>
      </w:pPr>
    </w:p>
    <w:p w14:paraId="035C7863" w14:textId="447F212D" w:rsidR="008F7846" w:rsidRPr="00E7348C" w:rsidRDefault="008F7846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Joseph </w:t>
      </w:r>
      <w:proofErr w:type="spellStart"/>
      <w:r w:rsidRPr="00E7348C">
        <w:rPr>
          <w:rFonts w:cs="Times New Roman"/>
          <w:sz w:val="24"/>
          <w:szCs w:val="24"/>
        </w:rPr>
        <w:t>Antos</w:t>
      </w:r>
      <w:proofErr w:type="spellEnd"/>
      <w:r w:rsidRPr="00E7348C">
        <w:rPr>
          <w:rFonts w:cs="Times New Roman"/>
          <w:sz w:val="24"/>
          <w:szCs w:val="24"/>
        </w:rPr>
        <w:t xml:space="preserve"> and James C. </w:t>
      </w:r>
      <w:proofErr w:type="spellStart"/>
      <w:r w:rsidRPr="00E7348C">
        <w:rPr>
          <w:rFonts w:cs="Times New Roman"/>
          <w:sz w:val="24"/>
          <w:szCs w:val="24"/>
        </w:rPr>
        <w:t>Capretta</w:t>
      </w:r>
      <w:proofErr w:type="spellEnd"/>
      <w:r w:rsidRPr="00E7348C">
        <w:rPr>
          <w:rFonts w:cs="Times New Roman"/>
          <w:sz w:val="24"/>
          <w:szCs w:val="24"/>
        </w:rPr>
        <w:t xml:space="preserve">, (2017) “The Senate Health Care </w:t>
      </w:r>
      <w:r w:rsidR="00F34F7B" w:rsidRPr="00E7348C">
        <w:rPr>
          <w:rFonts w:cs="Times New Roman"/>
          <w:sz w:val="24"/>
          <w:szCs w:val="24"/>
        </w:rPr>
        <w:t>Bill</w:t>
      </w:r>
      <w:r w:rsidRPr="00E7348C">
        <w:rPr>
          <w:rFonts w:cs="Times New Roman"/>
          <w:sz w:val="24"/>
          <w:szCs w:val="24"/>
        </w:rPr>
        <w:t xml:space="preserve">” </w:t>
      </w:r>
      <w:r w:rsidRPr="00E7348C">
        <w:rPr>
          <w:rFonts w:cs="Times New Roman"/>
          <w:i/>
          <w:sz w:val="24"/>
          <w:szCs w:val="24"/>
        </w:rPr>
        <w:t xml:space="preserve">American Enterprise Institute Health Affairs, </w:t>
      </w:r>
      <w:r w:rsidRPr="00E7348C">
        <w:rPr>
          <w:rFonts w:cs="Times New Roman"/>
          <w:sz w:val="24"/>
          <w:szCs w:val="24"/>
        </w:rPr>
        <w:t xml:space="preserve">available here: </w:t>
      </w:r>
      <w:hyperlink r:id="rId16" w:history="1">
        <w:r w:rsidRPr="00E7348C">
          <w:rPr>
            <w:rStyle w:val="Hyperlink"/>
            <w:rFonts w:cs="Times New Roman"/>
            <w:sz w:val="24"/>
            <w:szCs w:val="24"/>
          </w:rPr>
          <w:t>http://www.aei.org/publication/the-senate-health-care-bill/print/</w:t>
        </w:r>
      </w:hyperlink>
      <w:r w:rsidRPr="00E7348C">
        <w:rPr>
          <w:rFonts w:cs="Times New Roman"/>
          <w:sz w:val="24"/>
          <w:szCs w:val="24"/>
        </w:rPr>
        <w:t xml:space="preserve">.  </w:t>
      </w:r>
    </w:p>
    <w:p w14:paraId="6030182F" w14:textId="77777777" w:rsidR="00274038" w:rsidRPr="00E7348C" w:rsidRDefault="00274038" w:rsidP="00777D29">
      <w:pPr>
        <w:pStyle w:val="NoSpacing"/>
        <w:rPr>
          <w:rFonts w:cs="Times New Roman"/>
          <w:sz w:val="24"/>
          <w:szCs w:val="24"/>
        </w:rPr>
      </w:pPr>
    </w:p>
    <w:p w14:paraId="301CB81D" w14:textId="51FF917C" w:rsidR="00274038" w:rsidRPr="00E7348C" w:rsidRDefault="00274038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Loren Adler, et al., (2017) “Effects of the </w:t>
      </w:r>
      <w:r w:rsidR="00081946">
        <w:rPr>
          <w:rFonts w:cs="Times New Roman"/>
          <w:sz w:val="24"/>
          <w:szCs w:val="24"/>
        </w:rPr>
        <w:t>M</w:t>
      </w:r>
      <w:r w:rsidRPr="00E7348C">
        <w:rPr>
          <w:rFonts w:cs="Times New Roman"/>
          <w:sz w:val="24"/>
          <w:szCs w:val="24"/>
        </w:rPr>
        <w:t xml:space="preserve">ore Austere Medicaid Per Capita Cap Included in the Senate’s Health Bill,” </w:t>
      </w:r>
      <w:r w:rsidRPr="00E7348C">
        <w:rPr>
          <w:rFonts w:cs="Times New Roman"/>
          <w:i/>
          <w:sz w:val="24"/>
          <w:szCs w:val="24"/>
        </w:rPr>
        <w:t>Brookings Report</w:t>
      </w:r>
      <w:r w:rsidRPr="00E7348C">
        <w:rPr>
          <w:rFonts w:cs="Times New Roman"/>
          <w:sz w:val="24"/>
          <w:szCs w:val="24"/>
        </w:rPr>
        <w:t xml:space="preserve"> available here: </w:t>
      </w:r>
      <w:hyperlink r:id="rId17" w:history="1">
        <w:r w:rsidRPr="00E7348C">
          <w:rPr>
            <w:rStyle w:val="Hyperlink"/>
            <w:rFonts w:cs="Times New Roman"/>
            <w:sz w:val="24"/>
            <w:szCs w:val="24"/>
          </w:rPr>
          <w:t>https://www.brookings.edu/research/effects-of-the-more-austere-medicaid-per-capita-cap-included-in-the-senates-health-bill/</w:t>
        </w:r>
      </w:hyperlink>
      <w:r w:rsidRPr="00E7348C">
        <w:rPr>
          <w:rFonts w:cs="Times New Roman"/>
          <w:sz w:val="24"/>
          <w:szCs w:val="24"/>
        </w:rPr>
        <w:t xml:space="preserve">.  </w:t>
      </w:r>
    </w:p>
    <w:p w14:paraId="79A3B73C" w14:textId="77777777" w:rsidR="003A66B3" w:rsidRPr="00E7348C" w:rsidRDefault="003A66B3" w:rsidP="00777D29">
      <w:pPr>
        <w:pStyle w:val="NoSpacing"/>
        <w:rPr>
          <w:rFonts w:eastAsia="Times New Roman" w:cs="Times New Roman"/>
          <w:sz w:val="24"/>
          <w:szCs w:val="24"/>
        </w:rPr>
      </w:pPr>
    </w:p>
    <w:p w14:paraId="5536B46E" w14:textId="77777777" w:rsidR="003A66B3" w:rsidRPr="00E7348C" w:rsidRDefault="003A66B3" w:rsidP="00777D29">
      <w:pPr>
        <w:pStyle w:val="NoSpacing"/>
        <w:rPr>
          <w:rFonts w:eastAsia="Times New Roman" w:cs="Times New Roman"/>
          <w:sz w:val="24"/>
          <w:szCs w:val="24"/>
        </w:rPr>
      </w:pPr>
      <w:r w:rsidRPr="00E7348C">
        <w:rPr>
          <w:rFonts w:eastAsia="Times New Roman" w:cs="Times New Roman"/>
          <w:b/>
          <w:sz w:val="24"/>
          <w:szCs w:val="24"/>
        </w:rPr>
        <w:t xml:space="preserve">WEEK #4 – </w:t>
      </w:r>
      <w:r w:rsidRPr="00E7348C">
        <w:rPr>
          <w:rFonts w:eastAsia="Times New Roman" w:cs="Times New Roman"/>
          <w:b/>
          <w:i/>
          <w:sz w:val="24"/>
          <w:szCs w:val="24"/>
        </w:rPr>
        <w:t>SEPTEMBER 20, 2017 – THE SOCIAL DETERMINANTS OF HEALTH</w:t>
      </w:r>
    </w:p>
    <w:p w14:paraId="0D2CCA49" w14:textId="77777777" w:rsidR="003A66B3" w:rsidRPr="00E7348C" w:rsidRDefault="003A66B3" w:rsidP="00AE4635">
      <w:pPr>
        <w:pStyle w:val="NoSpacing"/>
        <w:rPr>
          <w:b/>
          <w:sz w:val="24"/>
          <w:szCs w:val="24"/>
          <w:u w:val="single"/>
        </w:rPr>
      </w:pPr>
    </w:p>
    <w:p w14:paraId="0A590866" w14:textId="1AD43967" w:rsidR="003A66B3" w:rsidRPr="00E7348C" w:rsidRDefault="003A66B3" w:rsidP="00AE4635">
      <w:pPr>
        <w:pStyle w:val="NoSpacing"/>
        <w:rPr>
          <w:sz w:val="24"/>
          <w:szCs w:val="24"/>
        </w:rPr>
      </w:pPr>
      <w:r w:rsidRPr="00E7348C">
        <w:rPr>
          <w:sz w:val="24"/>
          <w:szCs w:val="24"/>
        </w:rPr>
        <w:t xml:space="preserve">Michael G. Marmot, et. Al. (1991). </w:t>
      </w:r>
      <w:r w:rsidRPr="00E7348C">
        <w:rPr>
          <w:i/>
          <w:sz w:val="24"/>
          <w:szCs w:val="24"/>
        </w:rPr>
        <w:t>Health Inequalities Among British Civil Servants: The Whitehall II Study</w:t>
      </w:r>
      <w:r w:rsidRPr="00E7348C">
        <w:rPr>
          <w:sz w:val="24"/>
          <w:szCs w:val="24"/>
        </w:rPr>
        <w:t xml:space="preserve">, </w:t>
      </w:r>
      <w:r w:rsidRPr="00E7348C">
        <w:rPr>
          <w:i/>
          <w:sz w:val="24"/>
          <w:szCs w:val="24"/>
          <w:u w:val="single"/>
        </w:rPr>
        <w:t>The Lancet</w:t>
      </w:r>
      <w:r w:rsidRPr="00E7348C">
        <w:rPr>
          <w:sz w:val="24"/>
          <w:szCs w:val="24"/>
        </w:rPr>
        <w:t xml:space="preserve"> 337:1387-1393</w:t>
      </w:r>
      <w:r w:rsidRPr="00E7348C">
        <w:rPr>
          <w:sz w:val="24"/>
          <w:szCs w:val="24"/>
        </w:rPr>
        <w:br/>
      </w:r>
    </w:p>
    <w:p w14:paraId="5D0B0D3A" w14:textId="77777777" w:rsidR="007F008A" w:rsidRPr="00E7348C" w:rsidRDefault="003A66B3" w:rsidP="00AE4635">
      <w:pPr>
        <w:pStyle w:val="NoSpacing"/>
        <w:rPr>
          <w:sz w:val="24"/>
          <w:szCs w:val="24"/>
        </w:rPr>
      </w:pPr>
      <w:r w:rsidRPr="00E7348C">
        <w:rPr>
          <w:sz w:val="24"/>
          <w:szCs w:val="24"/>
        </w:rPr>
        <w:t xml:space="preserve">Lisa F. Berkman, (2009). Social Epidemiology: Social Determinants of Health in the United States: Are We Losing Ground?,  </w:t>
      </w:r>
      <w:r w:rsidRPr="00E7348C">
        <w:rPr>
          <w:i/>
          <w:sz w:val="24"/>
          <w:szCs w:val="24"/>
        </w:rPr>
        <w:t>Annual Review of Public Health</w:t>
      </w:r>
      <w:r w:rsidRPr="00E7348C">
        <w:rPr>
          <w:sz w:val="24"/>
          <w:szCs w:val="24"/>
        </w:rPr>
        <w:t xml:space="preserve"> 30:27-41.</w:t>
      </w:r>
    </w:p>
    <w:p w14:paraId="726E5F23" w14:textId="77777777" w:rsidR="007F008A" w:rsidRPr="00E7348C" w:rsidRDefault="007F008A" w:rsidP="007F008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E7348C">
        <w:rPr>
          <w:rFonts w:asciiTheme="minorHAnsi" w:eastAsia="Times New Roman" w:hAnsiTheme="minorHAnsi"/>
          <w:color w:val="000000"/>
        </w:rPr>
        <w:t>Marmot, Michael (2005). Social Determinants of Health Inequalities, </w:t>
      </w:r>
      <w:r w:rsidRPr="00E7348C">
        <w:rPr>
          <w:rFonts w:asciiTheme="minorHAnsi" w:eastAsia="Times New Roman" w:hAnsiTheme="minorHAnsi"/>
          <w:i/>
          <w:iCs/>
          <w:color w:val="000000"/>
        </w:rPr>
        <w:t>The Lancet</w:t>
      </w:r>
      <w:r w:rsidRPr="00E7348C">
        <w:rPr>
          <w:rFonts w:asciiTheme="minorHAnsi" w:eastAsia="Times New Roman" w:hAnsiTheme="minorHAnsi"/>
          <w:color w:val="000000"/>
        </w:rPr>
        <w:t> 356(9464):1099-1104.</w:t>
      </w:r>
    </w:p>
    <w:p w14:paraId="57232056" w14:textId="77777777" w:rsidR="001D2C15" w:rsidRPr="00E7348C" w:rsidRDefault="007F008A" w:rsidP="007F008A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E7348C">
        <w:rPr>
          <w:rFonts w:asciiTheme="minorHAnsi" w:eastAsia="Times New Roman" w:hAnsiTheme="minorHAnsi"/>
          <w:color w:val="000000"/>
          <w:shd w:val="clear" w:color="auto" w:fill="FFFFFF"/>
        </w:rPr>
        <w:lastRenderedPageBreak/>
        <w:t>Roberts, Dorothy, (2012). Debating the Cause of Health Disparities, </w:t>
      </w:r>
      <w:r w:rsidRPr="00E7348C">
        <w:rPr>
          <w:rFonts w:asciiTheme="minorHAnsi" w:eastAsia="Times New Roman" w:hAnsiTheme="minorHAnsi"/>
          <w:i/>
          <w:iCs/>
          <w:color w:val="000000"/>
          <w:shd w:val="clear" w:color="auto" w:fill="FFFFFF"/>
        </w:rPr>
        <w:t>Cambridge Quarterly of Healthcare Ethics</w:t>
      </w:r>
      <w:r w:rsidRPr="00E7348C">
        <w:rPr>
          <w:rFonts w:asciiTheme="minorHAnsi" w:eastAsia="Times New Roman" w:hAnsiTheme="minorHAnsi"/>
          <w:color w:val="000000"/>
          <w:shd w:val="clear" w:color="auto" w:fill="FFFFFF"/>
        </w:rPr>
        <w:t> 21(3): 332-341</w:t>
      </w:r>
    </w:p>
    <w:p w14:paraId="7E4A04B2" w14:textId="77777777" w:rsidR="001D2C15" w:rsidRPr="00E7348C" w:rsidRDefault="001D2C15" w:rsidP="007F008A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F5A6B54" w14:textId="4763FD00" w:rsidR="003A66B3" w:rsidRPr="00E7348C" w:rsidRDefault="001D2C15" w:rsidP="007F008A">
      <w:pPr>
        <w:rPr>
          <w:rFonts w:asciiTheme="minorHAnsi" w:eastAsia="Times New Roman" w:hAnsiTheme="minorHAnsi"/>
        </w:rPr>
      </w:pPr>
      <w:r w:rsidRPr="00E7348C">
        <w:rPr>
          <w:rFonts w:asciiTheme="minorHAnsi" w:eastAsia="Times New Roman" w:hAnsiTheme="minorHAnsi"/>
          <w:color w:val="000000"/>
          <w:shd w:val="clear" w:color="auto" w:fill="FFFFFF"/>
        </w:rPr>
        <w:t xml:space="preserve">Health Affairs: Health Policy Brief (August 21, 2014), “The Relative Contribution of Multiple Determinants to Health Outcomes” available here: </w:t>
      </w:r>
      <w:hyperlink r:id="rId18" w:history="1">
        <w:r w:rsidR="004B6D68" w:rsidRPr="00E7348C">
          <w:rPr>
            <w:rStyle w:val="Hyperlink"/>
            <w:rFonts w:asciiTheme="minorHAnsi" w:eastAsia="Times New Roman" w:hAnsiTheme="minorHAnsi"/>
            <w:shd w:val="clear" w:color="auto" w:fill="FFFFFF"/>
          </w:rPr>
          <w:t>http://healthaffairs.org/healthpolicybriefs/brief_pdfs/healthpolicybrief_123.pdf</w:t>
        </w:r>
      </w:hyperlink>
      <w:r w:rsidR="004B6D68" w:rsidRPr="00E7348C">
        <w:rPr>
          <w:rFonts w:asciiTheme="minorHAnsi" w:eastAsia="Times New Roman" w:hAnsiTheme="minorHAnsi"/>
          <w:color w:val="000000"/>
          <w:shd w:val="clear" w:color="auto" w:fill="FFFFFF"/>
        </w:rPr>
        <w:t xml:space="preserve">  </w:t>
      </w:r>
      <w:r w:rsidR="003A66B3" w:rsidRPr="00E7348C">
        <w:rPr>
          <w:rFonts w:asciiTheme="minorHAnsi" w:hAnsiTheme="minorHAnsi"/>
        </w:rPr>
        <w:br/>
      </w:r>
    </w:p>
    <w:p w14:paraId="2D0661EB" w14:textId="7D2B986E" w:rsidR="00AE4635" w:rsidRPr="00E7348C" w:rsidRDefault="00B901C4" w:rsidP="00AE4635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  <w:u w:val="single"/>
        </w:rPr>
        <w:t>Policy</w:t>
      </w:r>
      <w:r w:rsidR="00B225A2" w:rsidRPr="00E7348C">
        <w:rPr>
          <w:rFonts w:cs="Times New Roman"/>
          <w:sz w:val="24"/>
          <w:szCs w:val="24"/>
          <w:u w:val="single"/>
        </w:rPr>
        <w:t xml:space="preserve"> Application</w:t>
      </w:r>
      <w:r w:rsidR="002137C1" w:rsidRPr="00E7348C">
        <w:rPr>
          <w:rFonts w:cs="Times New Roman"/>
          <w:sz w:val="24"/>
          <w:szCs w:val="24"/>
        </w:rPr>
        <w:br/>
      </w:r>
    </w:p>
    <w:p w14:paraId="0C839EAA" w14:textId="74B0F790" w:rsidR="00AE4635" w:rsidRPr="00E7348C" w:rsidRDefault="00AE4635" w:rsidP="00AE4635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A.R. </w:t>
      </w:r>
      <w:proofErr w:type="spellStart"/>
      <w:r w:rsidRPr="00E7348C">
        <w:rPr>
          <w:rFonts w:cs="Times New Roman"/>
          <w:sz w:val="24"/>
          <w:szCs w:val="24"/>
        </w:rPr>
        <w:t>Tarlov</w:t>
      </w:r>
      <w:proofErr w:type="spellEnd"/>
      <w:r w:rsidRPr="00E7348C">
        <w:rPr>
          <w:rFonts w:cs="Times New Roman"/>
          <w:sz w:val="24"/>
          <w:szCs w:val="24"/>
        </w:rPr>
        <w:t xml:space="preserve">, (1999). Public Policy Frameworks for Improving Population Health, </w:t>
      </w:r>
      <w:r w:rsidR="00F1421F" w:rsidRPr="00E7348C">
        <w:rPr>
          <w:rFonts w:cs="Times New Roman"/>
          <w:i/>
          <w:sz w:val="24"/>
          <w:szCs w:val="24"/>
        </w:rPr>
        <w:t>Annals of New York Academy of Science</w:t>
      </w:r>
      <w:r w:rsidR="00F1421F" w:rsidRPr="00E7348C">
        <w:rPr>
          <w:rFonts w:cs="Times New Roman"/>
          <w:sz w:val="24"/>
          <w:szCs w:val="24"/>
        </w:rPr>
        <w:t>, 896:281-293.</w:t>
      </w:r>
    </w:p>
    <w:p w14:paraId="68E7412C" w14:textId="77777777" w:rsidR="00AE4635" w:rsidRPr="00E7348C" w:rsidRDefault="00AE4635" w:rsidP="00777D29">
      <w:pPr>
        <w:pStyle w:val="NoSpacing"/>
        <w:rPr>
          <w:rFonts w:cs="Times New Roman"/>
          <w:sz w:val="24"/>
          <w:szCs w:val="24"/>
        </w:rPr>
      </w:pPr>
    </w:p>
    <w:p w14:paraId="6DA854E6" w14:textId="19861FEB" w:rsidR="007F008A" w:rsidRPr="00E7348C" w:rsidRDefault="002137C1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David R. Williams, et al., (2008). Moving Upstream:  How Interventions that Address the Social Determinants of Health Can Improve Health and Reduce Disparities, </w:t>
      </w:r>
      <w:r w:rsidRPr="00E7348C">
        <w:rPr>
          <w:rFonts w:cs="Times New Roman"/>
          <w:i/>
          <w:sz w:val="24"/>
          <w:szCs w:val="24"/>
        </w:rPr>
        <w:t>Journal of Public Health Management Practice</w:t>
      </w:r>
      <w:r w:rsidRPr="00E7348C">
        <w:rPr>
          <w:rFonts w:cs="Times New Roman"/>
          <w:sz w:val="24"/>
          <w:szCs w:val="24"/>
        </w:rPr>
        <w:t>, 14(</w:t>
      </w:r>
      <w:r w:rsidR="00F34F7B" w:rsidRPr="00E7348C">
        <w:rPr>
          <w:rFonts w:cs="Times New Roman"/>
          <w:sz w:val="24"/>
          <w:szCs w:val="24"/>
        </w:rPr>
        <w:t>Suppl.</w:t>
      </w:r>
      <w:r w:rsidRPr="00E7348C">
        <w:rPr>
          <w:rFonts w:cs="Times New Roman"/>
          <w:sz w:val="24"/>
          <w:szCs w:val="24"/>
        </w:rPr>
        <w:t>): S8-17.</w:t>
      </w:r>
    </w:p>
    <w:p w14:paraId="4B909361" w14:textId="77777777" w:rsidR="007F008A" w:rsidRPr="00E7348C" w:rsidRDefault="007F008A" w:rsidP="007F008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/>
        </w:rPr>
      </w:pPr>
      <w:r w:rsidRPr="00E7348C">
        <w:rPr>
          <w:rFonts w:asciiTheme="minorHAnsi" w:eastAsia="Times New Roman" w:hAnsiTheme="minorHAnsi"/>
          <w:color w:val="000000"/>
        </w:rPr>
        <w:t>Marmot, Michael et al., (2008); Closing the Gap in a Generation: Health Equity through Action on the Social Determinants of Health, </w:t>
      </w:r>
      <w:r w:rsidRPr="00E7348C">
        <w:rPr>
          <w:rFonts w:asciiTheme="minorHAnsi" w:eastAsia="Times New Roman" w:hAnsiTheme="minorHAnsi"/>
          <w:i/>
          <w:iCs/>
          <w:color w:val="000000"/>
        </w:rPr>
        <w:t>The Lancet</w:t>
      </w:r>
      <w:r w:rsidRPr="00E7348C">
        <w:rPr>
          <w:rFonts w:asciiTheme="minorHAnsi" w:eastAsia="Times New Roman" w:hAnsiTheme="minorHAnsi"/>
          <w:color w:val="000000"/>
        </w:rPr>
        <w:t>, 472(9650)</w:t>
      </w:r>
    </w:p>
    <w:p w14:paraId="70F90AD9" w14:textId="48FE49F1" w:rsidR="00EF067C" w:rsidRPr="00E7348C" w:rsidRDefault="00EF067C" w:rsidP="00777D29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>Elizabeth H. Bradley, et al., (</w:t>
      </w:r>
      <w:r w:rsidR="00B225A2" w:rsidRPr="00E7348C">
        <w:rPr>
          <w:rFonts w:cs="Times New Roman"/>
          <w:sz w:val="24"/>
          <w:szCs w:val="24"/>
        </w:rPr>
        <w:t>2</w:t>
      </w:r>
      <w:r w:rsidRPr="00E7348C">
        <w:rPr>
          <w:rFonts w:cs="Times New Roman"/>
          <w:sz w:val="24"/>
          <w:szCs w:val="24"/>
        </w:rPr>
        <w:t xml:space="preserve">015). Variation in Health Outcomes: </w:t>
      </w:r>
      <w:r w:rsidR="00F34F7B" w:rsidRPr="00E7348C">
        <w:rPr>
          <w:rFonts w:cs="Times New Roman"/>
          <w:sz w:val="24"/>
          <w:szCs w:val="24"/>
        </w:rPr>
        <w:t>The</w:t>
      </w:r>
      <w:r w:rsidRPr="00E7348C">
        <w:rPr>
          <w:rFonts w:cs="Times New Roman"/>
          <w:sz w:val="24"/>
          <w:szCs w:val="24"/>
        </w:rPr>
        <w:t xml:space="preserve"> Role of Spending on Social Services, Public Health, and Health Care, 2000-09, </w:t>
      </w:r>
      <w:r w:rsidRPr="00E7348C">
        <w:rPr>
          <w:rFonts w:cs="Times New Roman"/>
          <w:i/>
          <w:sz w:val="24"/>
          <w:szCs w:val="24"/>
        </w:rPr>
        <w:t>Health Affairs</w:t>
      </w:r>
      <w:r w:rsidRPr="00E7348C">
        <w:rPr>
          <w:rFonts w:cs="Times New Roman"/>
          <w:sz w:val="24"/>
          <w:szCs w:val="24"/>
        </w:rPr>
        <w:t xml:space="preserve"> 35(5):760-768</w:t>
      </w:r>
    </w:p>
    <w:p w14:paraId="5AD69056" w14:textId="77777777" w:rsidR="00494518" w:rsidRPr="00E7348C" w:rsidRDefault="00494518" w:rsidP="00696371">
      <w:pPr>
        <w:rPr>
          <w:rFonts w:asciiTheme="minorHAnsi" w:hAnsiTheme="minorHAnsi"/>
        </w:rPr>
      </w:pPr>
    </w:p>
    <w:p w14:paraId="08DBE0D8" w14:textId="77777777" w:rsidR="00857F06" w:rsidRPr="00E7348C" w:rsidRDefault="00857F06" w:rsidP="00696371">
      <w:pPr>
        <w:rPr>
          <w:rFonts w:asciiTheme="minorHAnsi" w:hAnsiTheme="minorHAnsi"/>
        </w:rPr>
      </w:pPr>
    </w:p>
    <w:p w14:paraId="52E43745" w14:textId="5D0F02A3" w:rsidR="00844A0B" w:rsidRPr="00E7348C" w:rsidRDefault="00664337" w:rsidP="00844A0B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>WEEK #</w:t>
      </w:r>
      <w:r w:rsidR="00B94421" w:rsidRPr="00E7348C">
        <w:rPr>
          <w:rFonts w:asciiTheme="minorHAnsi" w:hAnsiTheme="minorHAnsi"/>
          <w:b/>
        </w:rPr>
        <w:t>5</w:t>
      </w:r>
      <w:r w:rsidRPr="00E7348C">
        <w:rPr>
          <w:rFonts w:asciiTheme="minorHAnsi" w:hAnsiTheme="minorHAnsi"/>
          <w:b/>
        </w:rPr>
        <w:t xml:space="preserve"> – </w:t>
      </w:r>
      <w:r w:rsidRPr="00E7348C">
        <w:rPr>
          <w:rFonts w:asciiTheme="minorHAnsi" w:hAnsiTheme="minorHAnsi"/>
          <w:b/>
          <w:i/>
        </w:rPr>
        <w:t>SEPTEMBER 2</w:t>
      </w:r>
      <w:r w:rsidR="00D114E4" w:rsidRPr="00E7348C">
        <w:rPr>
          <w:rFonts w:asciiTheme="minorHAnsi" w:hAnsiTheme="minorHAnsi"/>
          <w:b/>
          <w:i/>
        </w:rPr>
        <w:t>7</w:t>
      </w:r>
      <w:r w:rsidRPr="00E7348C">
        <w:rPr>
          <w:rFonts w:asciiTheme="minorHAnsi" w:hAnsiTheme="minorHAnsi"/>
          <w:b/>
          <w:i/>
        </w:rPr>
        <w:t>, 2017</w:t>
      </w:r>
      <w:r w:rsidR="00197FAC" w:rsidRPr="00E7348C">
        <w:rPr>
          <w:rFonts w:asciiTheme="minorHAnsi" w:hAnsiTheme="minorHAnsi"/>
          <w:b/>
        </w:rPr>
        <w:t xml:space="preserve"> – HEALTH CARE</w:t>
      </w:r>
      <w:r w:rsidR="00B901C4" w:rsidRPr="00E7348C">
        <w:rPr>
          <w:rFonts w:asciiTheme="minorHAnsi" w:hAnsiTheme="minorHAnsi"/>
          <w:b/>
        </w:rPr>
        <w:t xml:space="preserve"> </w:t>
      </w:r>
      <w:r w:rsidR="0063353E" w:rsidRPr="00E7348C">
        <w:rPr>
          <w:rFonts w:asciiTheme="minorHAnsi" w:hAnsiTheme="minorHAnsi"/>
          <w:b/>
        </w:rPr>
        <w:t xml:space="preserve">QUALITY AND </w:t>
      </w:r>
      <w:r w:rsidR="00B901C4" w:rsidRPr="00E7348C">
        <w:rPr>
          <w:rFonts w:asciiTheme="minorHAnsi" w:hAnsiTheme="minorHAnsi"/>
          <w:b/>
        </w:rPr>
        <w:t xml:space="preserve">ACCESS </w:t>
      </w:r>
    </w:p>
    <w:p w14:paraId="18292324" w14:textId="77777777" w:rsidR="00844A0B" w:rsidRPr="00E7348C" w:rsidRDefault="00844A0B" w:rsidP="00844A0B">
      <w:pPr>
        <w:rPr>
          <w:rFonts w:asciiTheme="minorHAnsi" w:hAnsiTheme="minorHAnsi"/>
          <w:b/>
          <w:u w:val="single"/>
        </w:rPr>
      </w:pPr>
    </w:p>
    <w:p w14:paraId="6BF7568D" w14:textId="21A3A7B6" w:rsidR="005D71F0" w:rsidRPr="00E7348C" w:rsidRDefault="005D71F0" w:rsidP="00844A0B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>Agency for Healthcare Research and Quality</w:t>
      </w:r>
      <w:r w:rsidR="00F30158" w:rsidRPr="00E7348C">
        <w:rPr>
          <w:rFonts w:cs="Times New Roman"/>
          <w:sz w:val="24"/>
          <w:szCs w:val="24"/>
        </w:rPr>
        <w:t>, “2015 National Healthcare Quality and Disparities Report/ 5</w:t>
      </w:r>
      <w:r w:rsidR="00F30158" w:rsidRPr="00E7348C">
        <w:rPr>
          <w:rFonts w:cs="Times New Roman"/>
          <w:sz w:val="24"/>
          <w:szCs w:val="24"/>
          <w:vertAlign w:val="superscript"/>
        </w:rPr>
        <w:t>th</w:t>
      </w:r>
      <w:r w:rsidR="00F30158" w:rsidRPr="00E7348C">
        <w:rPr>
          <w:rFonts w:cs="Times New Roman"/>
          <w:sz w:val="24"/>
          <w:szCs w:val="24"/>
        </w:rPr>
        <w:t xml:space="preserve"> Anniversary Update on the National Quality Strategy,” (April 2016) AHRQ Pub</w:t>
      </w:r>
      <w:r w:rsidR="00231CCE">
        <w:rPr>
          <w:rFonts w:cs="Times New Roman"/>
          <w:sz w:val="24"/>
          <w:szCs w:val="24"/>
        </w:rPr>
        <w:t xml:space="preserve">. No. 16-0015 </w:t>
      </w:r>
      <w:r w:rsidR="00C67B5D">
        <w:rPr>
          <w:rFonts w:cs="Times New Roman"/>
          <w:sz w:val="24"/>
          <w:szCs w:val="24"/>
        </w:rPr>
        <w:t>available</w:t>
      </w:r>
      <w:r w:rsidR="00231CCE">
        <w:rPr>
          <w:rFonts w:cs="Times New Roman"/>
          <w:sz w:val="24"/>
          <w:szCs w:val="24"/>
        </w:rPr>
        <w:t xml:space="preserve"> here: </w:t>
      </w:r>
      <w:hyperlink r:id="rId19" w:history="1">
        <w:r w:rsidR="00231CCE" w:rsidRPr="0078223E">
          <w:rPr>
            <w:rStyle w:val="Hyperlink"/>
            <w:rFonts w:cs="Times New Roman"/>
            <w:sz w:val="24"/>
            <w:szCs w:val="24"/>
          </w:rPr>
          <w:t>https://www.ahrq.gov/sites/default/files/wysiwyg/research/findings/nhqrdr/nhqdr15/2015nhqdr.pdf</w:t>
        </w:r>
      </w:hyperlink>
      <w:r w:rsidR="00231CCE">
        <w:rPr>
          <w:rFonts w:cs="Times New Roman"/>
          <w:sz w:val="24"/>
          <w:szCs w:val="24"/>
        </w:rPr>
        <w:t xml:space="preserve">. </w:t>
      </w:r>
    </w:p>
    <w:p w14:paraId="0AC056E3" w14:textId="77777777" w:rsidR="005D71F0" w:rsidRPr="00E7348C" w:rsidRDefault="005D71F0" w:rsidP="00844A0B">
      <w:pPr>
        <w:pStyle w:val="NoSpacing"/>
        <w:rPr>
          <w:rFonts w:cs="Times New Roman"/>
          <w:sz w:val="24"/>
          <w:szCs w:val="24"/>
        </w:rPr>
      </w:pPr>
    </w:p>
    <w:p w14:paraId="7D35E415" w14:textId="74A0D30D" w:rsidR="00844A0B" w:rsidRPr="00E7348C" w:rsidRDefault="00081946" w:rsidP="00844A0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J. </w:t>
      </w:r>
      <w:r w:rsidR="001500FD">
        <w:rPr>
          <w:rFonts w:cs="Times New Roman"/>
          <w:sz w:val="24"/>
          <w:szCs w:val="24"/>
        </w:rPr>
        <w:t xml:space="preserve">Skinner, </w:t>
      </w:r>
      <w:r w:rsidR="001500FD" w:rsidRPr="00E7348C">
        <w:rPr>
          <w:rFonts w:cs="Times New Roman"/>
          <w:sz w:val="24"/>
          <w:szCs w:val="24"/>
        </w:rPr>
        <w:t>et al.</w:t>
      </w:r>
      <w:r w:rsidR="00844A0B" w:rsidRPr="00E7348C">
        <w:rPr>
          <w:rFonts w:cs="Times New Roman"/>
          <w:sz w:val="24"/>
          <w:szCs w:val="24"/>
        </w:rPr>
        <w:t xml:space="preserve"> (2005). Mortality after </w:t>
      </w:r>
      <w:r w:rsidR="00D171AC" w:rsidRPr="00E7348C">
        <w:rPr>
          <w:rFonts w:cs="Times New Roman"/>
          <w:sz w:val="24"/>
          <w:szCs w:val="24"/>
        </w:rPr>
        <w:t>Acute Myocardial Infarction in H</w:t>
      </w:r>
      <w:r w:rsidR="00844A0B" w:rsidRPr="00E7348C">
        <w:rPr>
          <w:rFonts w:cs="Times New Roman"/>
          <w:sz w:val="24"/>
          <w:szCs w:val="24"/>
        </w:rPr>
        <w:t>ospitals</w:t>
      </w:r>
      <w:r w:rsidR="00D171AC" w:rsidRPr="00E7348C">
        <w:rPr>
          <w:rFonts w:cs="Times New Roman"/>
          <w:sz w:val="24"/>
          <w:szCs w:val="24"/>
        </w:rPr>
        <w:t xml:space="preserve"> that Disproportionately Treat Black P</w:t>
      </w:r>
      <w:r w:rsidR="00844A0B" w:rsidRPr="00E7348C">
        <w:rPr>
          <w:rFonts w:cs="Times New Roman"/>
          <w:sz w:val="24"/>
          <w:szCs w:val="24"/>
        </w:rPr>
        <w:t xml:space="preserve">atients. </w:t>
      </w:r>
      <w:r w:rsidR="00844A0B" w:rsidRPr="00E7348C">
        <w:rPr>
          <w:rFonts w:cs="Times New Roman"/>
          <w:i/>
          <w:sz w:val="24"/>
          <w:szCs w:val="24"/>
        </w:rPr>
        <w:t>Circulation</w:t>
      </w:r>
      <w:r w:rsidR="00844A0B" w:rsidRPr="00E7348C">
        <w:rPr>
          <w:rFonts w:cs="Times New Roman"/>
          <w:sz w:val="24"/>
          <w:szCs w:val="24"/>
        </w:rPr>
        <w:t>, 112(17): 2634-2641</w:t>
      </w:r>
      <w:r w:rsidR="00844A0B" w:rsidRPr="00E7348C">
        <w:rPr>
          <w:rFonts w:cs="Times New Roman"/>
          <w:sz w:val="24"/>
          <w:szCs w:val="24"/>
        </w:rPr>
        <w:br/>
      </w:r>
    </w:p>
    <w:p w14:paraId="177BE8D3" w14:textId="78DEAE1F" w:rsidR="00844A0B" w:rsidRPr="00E7348C" w:rsidRDefault="00081946" w:rsidP="00844A0B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P.B. Bach,</w:t>
      </w:r>
      <w:r w:rsidR="00844A0B" w:rsidRPr="00E7348C">
        <w:rPr>
          <w:rFonts w:cs="Times New Roman"/>
          <w:sz w:val="24"/>
          <w:szCs w:val="24"/>
        </w:rPr>
        <w:t xml:space="preserve"> et al. (2004). Primary Care Physicians Who Treat Blacks and Whites. </w:t>
      </w:r>
      <w:r w:rsidR="00844A0B" w:rsidRPr="00E7348C">
        <w:rPr>
          <w:rFonts w:cs="Times New Roman"/>
          <w:i/>
          <w:sz w:val="24"/>
          <w:szCs w:val="24"/>
        </w:rPr>
        <w:t xml:space="preserve">New England </w:t>
      </w:r>
    </w:p>
    <w:p w14:paraId="079FAF69" w14:textId="6D04A5F1" w:rsidR="00844A0B" w:rsidRPr="00E7348C" w:rsidRDefault="00844A0B" w:rsidP="00844A0B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i/>
          <w:sz w:val="24"/>
          <w:szCs w:val="24"/>
        </w:rPr>
        <w:t>Journal of Medicine</w:t>
      </w:r>
      <w:r w:rsidRPr="00E7348C">
        <w:rPr>
          <w:rFonts w:cs="Times New Roman"/>
          <w:sz w:val="24"/>
          <w:szCs w:val="24"/>
        </w:rPr>
        <w:t>, 351: 575-584.</w:t>
      </w:r>
      <w:r w:rsidRPr="00E7348C">
        <w:rPr>
          <w:b/>
          <w:sz w:val="24"/>
          <w:szCs w:val="24"/>
          <w:u w:val="single"/>
        </w:rPr>
        <w:br/>
      </w:r>
      <w:r w:rsidRPr="00E7348C">
        <w:rPr>
          <w:b/>
          <w:sz w:val="24"/>
          <w:szCs w:val="24"/>
          <w:u w:val="single"/>
        </w:rPr>
        <w:br/>
      </w:r>
      <w:r w:rsidR="00F8603C">
        <w:rPr>
          <w:rFonts w:cs="Times New Roman"/>
          <w:sz w:val="24"/>
          <w:szCs w:val="24"/>
        </w:rPr>
        <w:t xml:space="preserve">C. </w:t>
      </w:r>
      <w:r w:rsidR="005C0DB6">
        <w:rPr>
          <w:rFonts w:cs="Times New Roman"/>
          <w:sz w:val="24"/>
          <w:szCs w:val="24"/>
        </w:rPr>
        <w:t>Lee, et al.,</w:t>
      </w:r>
      <w:r w:rsidR="00F8603C">
        <w:rPr>
          <w:rFonts w:cs="Times New Roman"/>
          <w:sz w:val="24"/>
          <w:szCs w:val="24"/>
        </w:rPr>
        <w:t xml:space="preserve"> </w:t>
      </w:r>
      <w:r w:rsidR="00B225A2" w:rsidRPr="00E7348C">
        <w:rPr>
          <w:rFonts w:cs="Times New Roman"/>
          <w:sz w:val="24"/>
          <w:szCs w:val="24"/>
        </w:rPr>
        <w:t>(2009). The Association B</w:t>
      </w:r>
      <w:r w:rsidRPr="00E7348C">
        <w:rPr>
          <w:rFonts w:cs="Times New Roman"/>
          <w:sz w:val="24"/>
          <w:szCs w:val="24"/>
        </w:rPr>
        <w:t>etween Perceived Provider</w:t>
      </w:r>
    </w:p>
    <w:p w14:paraId="1A109515" w14:textId="231F1919" w:rsidR="00C90B0A" w:rsidRPr="00E7348C" w:rsidRDefault="00844A0B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</w:rPr>
        <w:t xml:space="preserve">Discrimination, Health Care Utilization, and Health Status in Racial and Ethnic Minorities. </w:t>
      </w:r>
      <w:r w:rsidRPr="00E7348C">
        <w:rPr>
          <w:rFonts w:asciiTheme="minorHAnsi" w:hAnsiTheme="minorHAnsi"/>
          <w:i/>
          <w:iCs/>
        </w:rPr>
        <w:t>Ethnicity &amp; Disease</w:t>
      </w:r>
      <w:r w:rsidRPr="00E7348C">
        <w:rPr>
          <w:rFonts w:asciiTheme="minorHAnsi" w:hAnsiTheme="minorHAnsi"/>
          <w:iCs/>
        </w:rPr>
        <w:t>, 19(3): 330-337</w:t>
      </w:r>
    </w:p>
    <w:p w14:paraId="29F4D0A5" w14:textId="77777777" w:rsidR="00C90B0A" w:rsidRPr="00E7348C" w:rsidRDefault="00C90B0A" w:rsidP="004F0010">
      <w:pPr>
        <w:rPr>
          <w:rFonts w:asciiTheme="minorHAnsi" w:hAnsiTheme="minorHAnsi"/>
          <w:iCs/>
        </w:rPr>
      </w:pPr>
    </w:p>
    <w:p w14:paraId="371C58FB" w14:textId="6BC23ABA" w:rsidR="00E80D31" w:rsidRPr="00E7348C" w:rsidRDefault="00C90B0A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</w:rPr>
        <w:t xml:space="preserve">Leighton Ku and </w:t>
      </w:r>
      <w:proofErr w:type="spellStart"/>
      <w:r w:rsidRPr="00E7348C">
        <w:rPr>
          <w:rFonts w:asciiTheme="minorHAnsi" w:hAnsiTheme="minorHAnsi"/>
          <w:iCs/>
        </w:rPr>
        <w:t>Sheetal</w:t>
      </w:r>
      <w:proofErr w:type="spellEnd"/>
      <w:r w:rsidRPr="00E7348C">
        <w:rPr>
          <w:rFonts w:asciiTheme="minorHAnsi" w:hAnsiTheme="minorHAnsi"/>
          <w:iCs/>
        </w:rPr>
        <w:t xml:space="preserve"> </w:t>
      </w:r>
      <w:proofErr w:type="spellStart"/>
      <w:r w:rsidRPr="00E7348C">
        <w:rPr>
          <w:rFonts w:asciiTheme="minorHAnsi" w:hAnsiTheme="minorHAnsi"/>
          <w:iCs/>
        </w:rPr>
        <w:t>Matani</w:t>
      </w:r>
      <w:proofErr w:type="spellEnd"/>
      <w:r w:rsidRPr="00E7348C">
        <w:rPr>
          <w:rFonts w:asciiTheme="minorHAnsi" w:hAnsiTheme="minorHAnsi"/>
          <w:iCs/>
        </w:rPr>
        <w:t xml:space="preserve">, (2001). Left Out:  Immigrants’ Access to Health Care and Insurance, </w:t>
      </w:r>
      <w:r w:rsidRPr="00E7348C">
        <w:rPr>
          <w:rFonts w:asciiTheme="minorHAnsi" w:hAnsiTheme="minorHAnsi"/>
          <w:i/>
          <w:iCs/>
        </w:rPr>
        <w:t>Health Affairs</w:t>
      </w:r>
      <w:r w:rsidRPr="00E7348C">
        <w:rPr>
          <w:rFonts w:asciiTheme="minorHAnsi" w:hAnsiTheme="minorHAnsi"/>
          <w:iCs/>
        </w:rPr>
        <w:t xml:space="preserve"> 20(1):247-256</w:t>
      </w:r>
    </w:p>
    <w:p w14:paraId="5CBAB4D2" w14:textId="77777777" w:rsidR="00FB10E8" w:rsidRPr="00E7348C" w:rsidRDefault="00FB10E8" w:rsidP="004F0010">
      <w:pPr>
        <w:rPr>
          <w:rFonts w:asciiTheme="minorHAnsi" w:hAnsiTheme="minorHAnsi"/>
          <w:iCs/>
        </w:rPr>
      </w:pPr>
    </w:p>
    <w:p w14:paraId="7B95C290" w14:textId="088338BA" w:rsidR="009137E5" w:rsidRPr="00E7348C" w:rsidRDefault="00BF1B8C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</w:rPr>
        <w:lastRenderedPageBreak/>
        <w:t xml:space="preserve">Philip S. Wang, </w:t>
      </w:r>
      <w:r w:rsidR="009137E5" w:rsidRPr="00E7348C">
        <w:rPr>
          <w:rFonts w:asciiTheme="minorHAnsi" w:hAnsiTheme="minorHAnsi"/>
          <w:iCs/>
        </w:rPr>
        <w:t>Michael Lane, et al., (200</w:t>
      </w:r>
      <w:r w:rsidR="00776D5C" w:rsidRPr="00E7348C">
        <w:rPr>
          <w:rFonts w:asciiTheme="minorHAnsi" w:hAnsiTheme="minorHAnsi"/>
          <w:iCs/>
        </w:rPr>
        <w:t>5</w:t>
      </w:r>
      <w:r w:rsidR="009137E5" w:rsidRPr="00E7348C">
        <w:rPr>
          <w:rFonts w:asciiTheme="minorHAnsi" w:hAnsiTheme="minorHAnsi"/>
          <w:iCs/>
        </w:rPr>
        <w:t>).  Twelve-month Use of Ment</w:t>
      </w:r>
      <w:r w:rsidRPr="00E7348C">
        <w:rPr>
          <w:rFonts w:asciiTheme="minorHAnsi" w:hAnsiTheme="minorHAnsi"/>
          <w:iCs/>
        </w:rPr>
        <w:t>a</w:t>
      </w:r>
      <w:r w:rsidR="009137E5" w:rsidRPr="00E7348C">
        <w:rPr>
          <w:rFonts w:asciiTheme="minorHAnsi" w:hAnsiTheme="minorHAnsi"/>
          <w:iCs/>
        </w:rPr>
        <w:t>l Health Services in the United States,</w:t>
      </w:r>
      <w:r w:rsidR="00776D5C" w:rsidRPr="00E7348C">
        <w:rPr>
          <w:rFonts w:asciiTheme="minorHAnsi" w:hAnsiTheme="minorHAnsi"/>
          <w:iCs/>
        </w:rPr>
        <w:t xml:space="preserve"> </w:t>
      </w:r>
      <w:r w:rsidR="00776D5C" w:rsidRPr="00E7348C">
        <w:rPr>
          <w:rFonts w:asciiTheme="minorHAnsi" w:hAnsiTheme="minorHAnsi"/>
          <w:i/>
          <w:iCs/>
        </w:rPr>
        <w:t xml:space="preserve">Archives of General </w:t>
      </w:r>
      <w:r w:rsidR="00F34F7B" w:rsidRPr="00E7348C">
        <w:rPr>
          <w:rFonts w:asciiTheme="minorHAnsi" w:hAnsiTheme="minorHAnsi"/>
          <w:i/>
          <w:iCs/>
        </w:rPr>
        <w:t xml:space="preserve">Psychiatry, </w:t>
      </w:r>
      <w:r w:rsidR="00F34F7B" w:rsidRPr="00E7348C">
        <w:rPr>
          <w:rFonts w:asciiTheme="minorHAnsi" w:hAnsiTheme="minorHAnsi"/>
          <w:iCs/>
        </w:rPr>
        <w:t>62</w:t>
      </w:r>
      <w:r w:rsidR="00776D5C" w:rsidRPr="00E7348C">
        <w:rPr>
          <w:rFonts w:asciiTheme="minorHAnsi" w:hAnsiTheme="minorHAnsi"/>
          <w:iCs/>
        </w:rPr>
        <w:t xml:space="preserve">(6):629-640. Available here: </w:t>
      </w:r>
      <w:hyperlink r:id="rId20" w:history="1">
        <w:r w:rsidR="00776D5C" w:rsidRPr="00E7348C">
          <w:rPr>
            <w:rStyle w:val="Hyperlink"/>
            <w:rFonts w:asciiTheme="minorHAnsi" w:hAnsiTheme="minorHAnsi"/>
            <w:iCs/>
          </w:rPr>
          <w:t>http://jamanetwork.com/journals/jamapsychiatry/fullarticle/208673</w:t>
        </w:r>
      </w:hyperlink>
      <w:r w:rsidR="00776D5C" w:rsidRPr="00E7348C">
        <w:rPr>
          <w:rFonts w:asciiTheme="minorHAnsi" w:hAnsiTheme="minorHAnsi"/>
          <w:iCs/>
        </w:rPr>
        <w:t xml:space="preserve">.  </w:t>
      </w:r>
    </w:p>
    <w:p w14:paraId="3B560B25" w14:textId="77777777" w:rsidR="009137E5" w:rsidRPr="00E7348C" w:rsidRDefault="009137E5" w:rsidP="004F0010">
      <w:pPr>
        <w:rPr>
          <w:rFonts w:asciiTheme="minorHAnsi" w:hAnsiTheme="minorHAnsi"/>
          <w:iCs/>
        </w:rPr>
      </w:pPr>
    </w:p>
    <w:p w14:paraId="01B7B323" w14:textId="7F5FE6D4" w:rsidR="00FB10E8" w:rsidRPr="00E7348C" w:rsidRDefault="00FB10E8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  <w:u w:val="single"/>
        </w:rPr>
        <w:t>Policy Application</w:t>
      </w:r>
    </w:p>
    <w:p w14:paraId="1D275E2A" w14:textId="77777777" w:rsidR="00FB10E8" w:rsidRPr="00E7348C" w:rsidRDefault="00FB10E8" w:rsidP="004F0010">
      <w:pPr>
        <w:rPr>
          <w:rFonts w:asciiTheme="minorHAnsi" w:hAnsiTheme="minorHAnsi"/>
          <w:iCs/>
        </w:rPr>
      </w:pPr>
    </w:p>
    <w:p w14:paraId="0A542124" w14:textId="19DB6EB2" w:rsidR="00FB10E8" w:rsidRPr="00E7348C" w:rsidRDefault="00134EF9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</w:rPr>
        <w:t>Jen Kates, et al., (November 2016). “Health and Access to Care and Coverage for Lesbian, Gay, Bisexual, and Transgender Individuals in the U.S., (</w:t>
      </w:r>
      <w:r w:rsidRPr="00E7348C">
        <w:rPr>
          <w:rFonts w:asciiTheme="minorHAnsi" w:hAnsiTheme="minorHAnsi"/>
          <w:i/>
          <w:iCs/>
        </w:rPr>
        <w:t>Kaiser Family Foundation Issue Brief</w:t>
      </w:r>
      <w:r w:rsidRPr="00E7348C">
        <w:rPr>
          <w:rFonts w:asciiTheme="minorHAnsi" w:hAnsiTheme="minorHAnsi"/>
          <w:iCs/>
        </w:rPr>
        <w:t xml:space="preserve">) available here: </w:t>
      </w:r>
      <w:hyperlink r:id="rId21" w:history="1">
        <w:r w:rsidRPr="00E7348C">
          <w:rPr>
            <w:rStyle w:val="Hyperlink"/>
            <w:rFonts w:asciiTheme="minorHAnsi" w:hAnsiTheme="minorHAnsi"/>
            <w:iCs/>
          </w:rPr>
          <w:t>http://files.kff.org/attachment/Issue-Brief-Health-and-Access-to-Care-and-Coverage-for-LGBT-Individuals-in-the-US</w:t>
        </w:r>
      </w:hyperlink>
      <w:r w:rsidRPr="00E7348C">
        <w:rPr>
          <w:rFonts w:asciiTheme="minorHAnsi" w:hAnsiTheme="minorHAnsi"/>
          <w:iCs/>
        </w:rPr>
        <w:t xml:space="preserve">.  </w:t>
      </w:r>
      <w:r w:rsidR="005329ED" w:rsidRPr="00E7348C">
        <w:rPr>
          <w:rFonts w:asciiTheme="minorHAnsi" w:hAnsiTheme="minorHAnsi"/>
          <w:iCs/>
        </w:rPr>
        <w:br/>
      </w:r>
    </w:p>
    <w:p w14:paraId="189351F8" w14:textId="4FB82881" w:rsidR="00DD085C" w:rsidRDefault="005329ED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</w:rPr>
        <w:t xml:space="preserve">Kathryn Pitkin </w:t>
      </w:r>
      <w:proofErr w:type="spellStart"/>
      <w:r w:rsidRPr="00E7348C">
        <w:rPr>
          <w:rFonts w:asciiTheme="minorHAnsi" w:hAnsiTheme="minorHAnsi"/>
          <w:iCs/>
        </w:rPr>
        <w:t>Derose</w:t>
      </w:r>
      <w:proofErr w:type="spellEnd"/>
      <w:r w:rsidRPr="00E7348C">
        <w:rPr>
          <w:rFonts w:asciiTheme="minorHAnsi" w:hAnsiTheme="minorHAnsi"/>
          <w:iCs/>
        </w:rPr>
        <w:t xml:space="preserve">, (2011). Understanding Disparities in Health Care Access – And Reducing Them – Through a Focus on Public Health, </w:t>
      </w:r>
      <w:r w:rsidRPr="00E7348C">
        <w:rPr>
          <w:rFonts w:asciiTheme="minorHAnsi" w:hAnsiTheme="minorHAnsi"/>
          <w:i/>
          <w:iCs/>
        </w:rPr>
        <w:t>Health Affairs</w:t>
      </w:r>
      <w:r w:rsidR="00362694" w:rsidRPr="00E7348C">
        <w:rPr>
          <w:rFonts w:asciiTheme="minorHAnsi" w:hAnsiTheme="minorHAnsi"/>
          <w:iCs/>
        </w:rPr>
        <w:t xml:space="preserve"> 30(10):1844-1851.</w:t>
      </w:r>
    </w:p>
    <w:p w14:paraId="19588615" w14:textId="77777777" w:rsidR="00267320" w:rsidRDefault="00267320" w:rsidP="004F0010">
      <w:pPr>
        <w:rPr>
          <w:rFonts w:asciiTheme="minorHAnsi" w:hAnsiTheme="minorHAnsi"/>
          <w:iCs/>
        </w:rPr>
      </w:pPr>
    </w:p>
    <w:p w14:paraId="741C9DBB" w14:textId="6A389687" w:rsidR="00267320" w:rsidRPr="00D320AE" w:rsidRDefault="00267320" w:rsidP="004F0010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Dayna Bowen Matthew, </w:t>
      </w:r>
      <w:r w:rsidR="00D320AE">
        <w:rPr>
          <w:rFonts w:asciiTheme="minorHAnsi" w:hAnsiTheme="minorHAnsi"/>
          <w:iCs/>
        </w:rPr>
        <w:t xml:space="preserve">Chapters 4 and 5 in </w:t>
      </w:r>
      <w:r w:rsidR="00D320AE">
        <w:rPr>
          <w:rFonts w:asciiTheme="minorHAnsi" w:hAnsiTheme="minorHAnsi"/>
          <w:i/>
          <w:iCs/>
          <w:u w:val="single"/>
        </w:rPr>
        <w:t>Just Medicine</w:t>
      </w:r>
      <w:r w:rsidR="00D320AE">
        <w:rPr>
          <w:rFonts w:asciiTheme="minorHAnsi" w:hAnsiTheme="minorHAnsi"/>
          <w:iCs/>
        </w:rPr>
        <w:t xml:space="preserve"> (NYU Press, 2015)</w:t>
      </w:r>
    </w:p>
    <w:p w14:paraId="66BC54C2" w14:textId="77777777" w:rsidR="00DD085C" w:rsidRPr="00E7348C" w:rsidRDefault="00DD085C" w:rsidP="004F0010">
      <w:pPr>
        <w:rPr>
          <w:rFonts w:asciiTheme="minorHAnsi" w:hAnsiTheme="minorHAnsi"/>
          <w:iCs/>
        </w:rPr>
      </w:pPr>
    </w:p>
    <w:p w14:paraId="2C61B39B" w14:textId="7EE6264A" w:rsidR="005F281B" w:rsidRPr="00E7348C" w:rsidRDefault="0063353E" w:rsidP="004F0010">
      <w:pPr>
        <w:rPr>
          <w:rFonts w:asciiTheme="minorHAnsi" w:hAnsiTheme="minorHAnsi"/>
          <w:b/>
          <w:iCs/>
          <w:u w:val="single"/>
        </w:rPr>
      </w:pPr>
      <w:r w:rsidRPr="00E7348C">
        <w:rPr>
          <w:rFonts w:asciiTheme="minorHAnsi" w:hAnsiTheme="minorHAnsi"/>
          <w:b/>
        </w:rPr>
        <w:t>WEEK #6</w:t>
      </w:r>
      <w:r w:rsidR="00607FAD" w:rsidRPr="00E7348C">
        <w:rPr>
          <w:rStyle w:val="FootnoteReference"/>
          <w:rFonts w:asciiTheme="minorHAnsi" w:hAnsiTheme="minorHAnsi"/>
          <w:b/>
        </w:rPr>
        <w:footnoteReference w:customMarkFollows="1" w:id="2"/>
        <w:t>*</w:t>
      </w:r>
      <w:r w:rsidRPr="00E7348C">
        <w:rPr>
          <w:rFonts w:asciiTheme="minorHAnsi" w:hAnsiTheme="minorHAnsi"/>
          <w:b/>
        </w:rPr>
        <w:t xml:space="preserve">  –  </w:t>
      </w:r>
      <w:r w:rsidR="00D114E4" w:rsidRPr="00E7348C">
        <w:rPr>
          <w:rFonts w:asciiTheme="minorHAnsi" w:hAnsiTheme="minorHAnsi"/>
          <w:b/>
          <w:i/>
        </w:rPr>
        <w:t>OCTOBER 4</w:t>
      </w:r>
      <w:r w:rsidRPr="00E7348C">
        <w:rPr>
          <w:rFonts w:asciiTheme="minorHAnsi" w:hAnsiTheme="minorHAnsi"/>
          <w:b/>
          <w:i/>
        </w:rPr>
        <w:t xml:space="preserve">, 2017 - </w:t>
      </w:r>
      <w:r w:rsidRPr="00E7348C">
        <w:rPr>
          <w:rFonts w:asciiTheme="minorHAnsi" w:hAnsiTheme="minorHAnsi"/>
          <w:b/>
        </w:rPr>
        <w:t>HOUSIING PART I</w:t>
      </w:r>
      <w:r w:rsidRPr="00E7348C">
        <w:rPr>
          <w:rFonts w:asciiTheme="minorHAnsi" w:hAnsiTheme="minorHAnsi"/>
          <w:b/>
        </w:rPr>
        <w:br/>
      </w:r>
    </w:p>
    <w:p w14:paraId="322551A2" w14:textId="39F97E9F" w:rsidR="00B74947" w:rsidRPr="00E7348C" w:rsidRDefault="00850DDC" w:rsidP="00B74947">
      <w:pPr>
        <w:pStyle w:val="NoSpacing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M. Desmond</w:t>
      </w:r>
      <w:r w:rsidR="00B74947" w:rsidRPr="00E7348C">
        <w:rPr>
          <w:rFonts w:cs="Times New Roman"/>
          <w:sz w:val="24"/>
          <w:szCs w:val="24"/>
        </w:rPr>
        <w:t xml:space="preserve"> &amp; </w:t>
      </w:r>
      <w:r>
        <w:rPr>
          <w:rFonts w:cs="Times New Roman"/>
          <w:sz w:val="24"/>
          <w:szCs w:val="24"/>
        </w:rPr>
        <w:t>M. Bell,</w:t>
      </w:r>
      <w:r w:rsidR="00B74947" w:rsidRPr="00E7348C">
        <w:rPr>
          <w:rFonts w:cs="Times New Roman"/>
          <w:sz w:val="24"/>
          <w:szCs w:val="24"/>
        </w:rPr>
        <w:t xml:space="preserve"> </w:t>
      </w:r>
      <w:r w:rsidR="00B74947" w:rsidRPr="00E7348C">
        <w:rPr>
          <w:rFonts w:eastAsia="Times New Roman" w:cs="Times New Roman"/>
          <w:color w:val="000000"/>
          <w:sz w:val="24"/>
          <w:szCs w:val="24"/>
        </w:rPr>
        <w:t xml:space="preserve">(2015). Housing, Poverty, and the Law. </w:t>
      </w:r>
      <w:r w:rsidR="00B74947" w:rsidRPr="00E7348C">
        <w:rPr>
          <w:rFonts w:eastAsia="Times New Roman" w:cs="Times New Roman"/>
          <w:i/>
          <w:iCs/>
          <w:color w:val="000000"/>
          <w:sz w:val="24"/>
          <w:szCs w:val="24"/>
        </w:rPr>
        <w:t>Annual Review of Law and</w:t>
      </w:r>
    </w:p>
    <w:p w14:paraId="5CB985E6" w14:textId="242D4DA6" w:rsidR="00B74947" w:rsidRPr="00E7348C" w:rsidRDefault="00B74947" w:rsidP="00B74947">
      <w:pPr>
        <w:pStyle w:val="NoSpacing"/>
        <w:rPr>
          <w:rFonts w:cs="Times New Roman"/>
          <w:sz w:val="24"/>
          <w:szCs w:val="24"/>
        </w:rPr>
      </w:pPr>
      <w:r w:rsidRPr="00E7348C">
        <w:rPr>
          <w:rFonts w:eastAsia="Times New Roman" w:cs="Times New Roman"/>
          <w:i/>
          <w:iCs/>
          <w:color w:val="000000"/>
          <w:sz w:val="24"/>
          <w:szCs w:val="24"/>
        </w:rPr>
        <w:t>Social Science</w:t>
      </w:r>
      <w:r w:rsidRPr="00E7348C">
        <w:rPr>
          <w:rFonts w:eastAsia="Times New Roman" w:cs="Times New Roman"/>
          <w:iCs/>
          <w:color w:val="000000"/>
          <w:sz w:val="24"/>
          <w:szCs w:val="24"/>
        </w:rPr>
        <w:t>,</w:t>
      </w:r>
      <w:r w:rsidR="001E23DB">
        <w:rPr>
          <w:rFonts w:eastAsia="Times New Roman" w:cs="Times New Roman"/>
          <w:color w:val="000000"/>
          <w:sz w:val="24"/>
          <w:szCs w:val="24"/>
        </w:rPr>
        <w:t xml:space="preserve"> (11):</w:t>
      </w:r>
      <w:r w:rsidRPr="00E7348C">
        <w:rPr>
          <w:rFonts w:eastAsia="Times New Roman" w:cs="Times New Roman"/>
          <w:color w:val="000000"/>
          <w:sz w:val="24"/>
          <w:szCs w:val="24"/>
        </w:rPr>
        <w:t>15-35</w:t>
      </w:r>
      <w:r w:rsidRPr="00E7348C">
        <w:rPr>
          <w:rFonts w:eastAsia="Times New Roman" w:cs="Times New Roman"/>
          <w:color w:val="000000"/>
          <w:sz w:val="24"/>
          <w:szCs w:val="24"/>
        </w:rPr>
        <w:br/>
      </w:r>
    </w:p>
    <w:p w14:paraId="54529E6C" w14:textId="4F1BB46C" w:rsidR="00B74947" w:rsidRPr="00E7348C" w:rsidRDefault="004E72F8" w:rsidP="00B7494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S.A. </w:t>
      </w:r>
      <w:r w:rsidR="001500FD">
        <w:rPr>
          <w:rFonts w:cs="Times New Roman"/>
          <w:sz w:val="24"/>
          <w:szCs w:val="24"/>
        </w:rPr>
        <w:t xml:space="preserve">Bashir, </w:t>
      </w:r>
      <w:r w:rsidR="001500FD" w:rsidRPr="00E7348C">
        <w:rPr>
          <w:rFonts w:cs="Times New Roman"/>
          <w:sz w:val="24"/>
          <w:szCs w:val="24"/>
        </w:rPr>
        <w:t>(</w:t>
      </w:r>
      <w:r w:rsidR="00B74947" w:rsidRPr="00E7348C">
        <w:rPr>
          <w:rFonts w:cs="Times New Roman"/>
          <w:sz w:val="24"/>
          <w:szCs w:val="24"/>
        </w:rPr>
        <w:t xml:space="preserve">2002). Home Is Where the Harm Is: Inadequate Housing as a Public Health Crisis. </w:t>
      </w:r>
      <w:r w:rsidR="00B74947" w:rsidRPr="00E7348C">
        <w:rPr>
          <w:rFonts w:cs="Times New Roman"/>
          <w:i/>
          <w:sz w:val="24"/>
          <w:szCs w:val="24"/>
        </w:rPr>
        <w:t>American Journal of Public Health</w:t>
      </w:r>
      <w:r w:rsidR="00B74947" w:rsidRPr="00E7348C">
        <w:rPr>
          <w:rFonts w:cs="Times New Roman"/>
          <w:sz w:val="24"/>
          <w:szCs w:val="24"/>
        </w:rPr>
        <w:t>, 92(5): 733–738</w:t>
      </w:r>
      <w:r w:rsidR="00B74947" w:rsidRPr="00E7348C">
        <w:rPr>
          <w:rFonts w:ascii="PMingLiU" w:eastAsia="PMingLiU" w:hAnsi="PMingLiU" w:cs="PMingLiU"/>
          <w:sz w:val="24"/>
          <w:szCs w:val="24"/>
        </w:rPr>
        <w:br/>
      </w:r>
    </w:p>
    <w:p w14:paraId="3D190640" w14:textId="739DC5A7" w:rsidR="00B74947" w:rsidRPr="00E7348C" w:rsidRDefault="00691501" w:rsidP="00B74947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</w:rPr>
        <w:t xml:space="preserve">J. </w:t>
      </w:r>
      <w:r w:rsidR="00B74947" w:rsidRPr="00E7348C">
        <w:rPr>
          <w:rFonts w:asciiTheme="minorHAnsi" w:hAnsiTheme="minorHAnsi"/>
        </w:rPr>
        <w:t xml:space="preserve">Krieger &amp; </w:t>
      </w:r>
      <w:r w:rsidRPr="00E7348C">
        <w:rPr>
          <w:rFonts w:asciiTheme="minorHAnsi" w:hAnsiTheme="minorHAnsi"/>
        </w:rPr>
        <w:t xml:space="preserve">D.L. Higgins (2002), Housing and Health: Time Again for Public Health Action, 92 </w:t>
      </w:r>
      <w:r w:rsidRPr="00E7348C">
        <w:rPr>
          <w:rFonts w:asciiTheme="minorHAnsi" w:hAnsiTheme="minorHAnsi"/>
          <w:smallCaps/>
        </w:rPr>
        <w:t>American Journal of Public Health</w:t>
      </w:r>
      <w:r w:rsidRPr="00E7348C">
        <w:rPr>
          <w:rFonts w:asciiTheme="minorHAnsi" w:hAnsiTheme="minorHAnsi"/>
        </w:rPr>
        <w:t xml:space="preserve"> 758. available at: </w:t>
      </w:r>
      <w:hyperlink r:id="rId22" w:history="1">
        <w:r w:rsidRPr="00E7348C">
          <w:rPr>
            <w:rStyle w:val="Hyperlink"/>
            <w:rFonts w:asciiTheme="minorHAnsi" w:hAnsiTheme="minorHAnsi"/>
          </w:rPr>
          <w:t>http://ajph.aphapublications.org/doi/abs/10.2105/AJPH.92.5.758</w:t>
        </w:r>
      </w:hyperlink>
      <w:r w:rsidRPr="00E7348C">
        <w:rPr>
          <w:rFonts w:asciiTheme="minorHAnsi" w:hAnsiTheme="minorHAnsi"/>
        </w:rPr>
        <w:t xml:space="preserve">. </w:t>
      </w:r>
    </w:p>
    <w:p w14:paraId="041198F3" w14:textId="77777777" w:rsidR="00B74947" w:rsidRPr="00E7348C" w:rsidRDefault="00B74947" w:rsidP="004F0010">
      <w:pPr>
        <w:rPr>
          <w:rFonts w:asciiTheme="minorHAnsi" w:hAnsiTheme="minorHAnsi"/>
          <w:iCs/>
        </w:rPr>
      </w:pPr>
    </w:p>
    <w:p w14:paraId="3B340F29" w14:textId="35721A02" w:rsidR="005F281B" w:rsidRPr="00E7348C" w:rsidRDefault="005F281B" w:rsidP="004F0010">
      <w:pPr>
        <w:rPr>
          <w:rFonts w:asciiTheme="minorHAnsi" w:hAnsiTheme="minorHAnsi"/>
          <w:iCs/>
        </w:rPr>
      </w:pPr>
      <w:r w:rsidRPr="00E7348C">
        <w:rPr>
          <w:rFonts w:asciiTheme="minorHAnsi" w:hAnsiTheme="minorHAnsi"/>
          <w:iCs/>
        </w:rPr>
        <w:t xml:space="preserve">Jens Ludwig, et al., (2012). Neighborhood Effects on the Long-Term Well-Being of Low-Income Adults, </w:t>
      </w:r>
      <w:r w:rsidRPr="00E7348C">
        <w:rPr>
          <w:rFonts w:asciiTheme="minorHAnsi" w:hAnsiTheme="minorHAnsi"/>
          <w:i/>
          <w:iCs/>
        </w:rPr>
        <w:t>Science</w:t>
      </w:r>
      <w:r w:rsidRPr="00E7348C">
        <w:rPr>
          <w:rFonts w:asciiTheme="minorHAnsi" w:hAnsiTheme="minorHAnsi"/>
          <w:iCs/>
        </w:rPr>
        <w:t xml:space="preserve"> 337(6101):1505-1510</w:t>
      </w:r>
    </w:p>
    <w:p w14:paraId="6A0A4D53" w14:textId="77777777" w:rsidR="0063353E" w:rsidRPr="00E7348C" w:rsidRDefault="0063353E" w:rsidP="004F0010">
      <w:pPr>
        <w:rPr>
          <w:rFonts w:asciiTheme="minorHAnsi" w:hAnsiTheme="minorHAnsi"/>
          <w:iCs/>
        </w:rPr>
      </w:pPr>
    </w:p>
    <w:p w14:paraId="0832AD64" w14:textId="71ACFE71" w:rsidR="0063353E" w:rsidRPr="00E7348C" w:rsidRDefault="009D6573" w:rsidP="006335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C.S. </w:t>
      </w:r>
      <w:proofErr w:type="spellStart"/>
      <w:r>
        <w:rPr>
          <w:rFonts w:cs="Times New Roman"/>
          <w:sz w:val="24"/>
          <w:szCs w:val="24"/>
        </w:rPr>
        <w:t>Aneshensel</w:t>
      </w:r>
      <w:proofErr w:type="spellEnd"/>
      <w:r w:rsidR="0063353E" w:rsidRPr="00E7348C">
        <w:rPr>
          <w:rFonts w:cs="Times New Roman"/>
          <w:sz w:val="24"/>
          <w:szCs w:val="24"/>
        </w:rPr>
        <w:t xml:space="preserve"> &amp; </w:t>
      </w:r>
      <w:r>
        <w:rPr>
          <w:rFonts w:cs="Times New Roman"/>
          <w:sz w:val="24"/>
          <w:szCs w:val="24"/>
        </w:rPr>
        <w:t xml:space="preserve">C.A. </w:t>
      </w:r>
      <w:proofErr w:type="spellStart"/>
      <w:r>
        <w:rPr>
          <w:rFonts w:cs="Times New Roman"/>
          <w:sz w:val="24"/>
          <w:szCs w:val="24"/>
        </w:rPr>
        <w:t>Sucoff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63353E" w:rsidRPr="00E7348C">
        <w:rPr>
          <w:rFonts w:cs="Times New Roman"/>
          <w:sz w:val="24"/>
          <w:szCs w:val="24"/>
        </w:rPr>
        <w:t>(1996). The neighborhood context of adolescent mental</w:t>
      </w:r>
    </w:p>
    <w:p w14:paraId="28455DF8" w14:textId="77958D2F" w:rsidR="0063353E" w:rsidRPr="00E7348C" w:rsidRDefault="0063353E" w:rsidP="0063353E">
      <w:pPr>
        <w:rPr>
          <w:rFonts w:asciiTheme="minorHAnsi" w:hAnsiTheme="minorHAnsi"/>
          <w:iCs/>
        </w:rPr>
      </w:pPr>
      <w:r w:rsidRPr="00E7348C">
        <w:rPr>
          <w:rFonts w:asciiTheme="minorHAnsi" w:eastAsia="Times New Roman" w:hAnsiTheme="minorHAnsi"/>
          <w:color w:val="000000"/>
        </w:rPr>
        <w:t xml:space="preserve">health. </w:t>
      </w:r>
      <w:r w:rsidRPr="00E7348C">
        <w:rPr>
          <w:rFonts w:asciiTheme="minorHAnsi" w:hAnsiTheme="minorHAnsi"/>
          <w:i/>
        </w:rPr>
        <w:t>Journal of Health and Social Behavior</w:t>
      </w:r>
      <w:r w:rsidR="00FD42B0">
        <w:rPr>
          <w:rFonts w:asciiTheme="minorHAnsi" w:hAnsiTheme="minorHAnsi"/>
        </w:rPr>
        <w:t>, 37(4):</w:t>
      </w:r>
      <w:r w:rsidRPr="00E7348C">
        <w:rPr>
          <w:rFonts w:asciiTheme="minorHAnsi" w:hAnsiTheme="minorHAnsi"/>
        </w:rPr>
        <w:t>293-310</w:t>
      </w:r>
    </w:p>
    <w:p w14:paraId="231067A4" w14:textId="77777777" w:rsidR="005F281B" w:rsidRPr="00E7348C" w:rsidRDefault="005F281B" w:rsidP="004F0010">
      <w:pPr>
        <w:rPr>
          <w:rFonts w:asciiTheme="minorHAnsi" w:hAnsiTheme="minorHAnsi"/>
          <w:b/>
          <w:iCs/>
          <w:u w:val="single"/>
        </w:rPr>
      </w:pPr>
    </w:p>
    <w:p w14:paraId="4837FDBD" w14:textId="39102AE0" w:rsidR="00357585" w:rsidRPr="00E7348C" w:rsidRDefault="00357585" w:rsidP="004F0010">
      <w:pPr>
        <w:rPr>
          <w:rFonts w:asciiTheme="minorHAnsi" w:hAnsiTheme="minorHAnsi"/>
          <w:iCs/>
          <w:u w:val="single"/>
        </w:rPr>
      </w:pPr>
      <w:r w:rsidRPr="00E7348C">
        <w:rPr>
          <w:rFonts w:asciiTheme="minorHAnsi" w:hAnsiTheme="minorHAnsi"/>
          <w:iCs/>
          <w:u w:val="single"/>
        </w:rPr>
        <w:t>Policy Application</w:t>
      </w:r>
    </w:p>
    <w:p w14:paraId="270E17E6" w14:textId="77777777" w:rsidR="00357585" w:rsidRPr="00E7348C" w:rsidRDefault="00357585" w:rsidP="004F0010">
      <w:pPr>
        <w:rPr>
          <w:rFonts w:asciiTheme="minorHAnsi" w:hAnsiTheme="minorHAnsi"/>
          <w:b/>
          <w:iCs/>
          <w:u w:val="single"/>
        </w:rPr>
      </w:pPr>
    </w:p>
    <w:p w14:paraId="30266308" w14:textId="22F006EE" w:rsidR="005F281B" w:rsidRPr="00E7348C" w:rsidRDefault="00C8646E" w:rsidP="005F281B">
      <w:pPr>
        <w:pStyle w:val="NoSpacing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E. Gould, </w:t>
      </w:r>
      <w:r w:rsidR="005F281B" w:rsidRPr="00E7348C">
        <w:rPr>
          <w:rFonts w:eastAsia="Times New Roman" w:cs="Times New Roman"/>
          <w:color w:val="000000"/>
          <w:sz w:val="24"/>
          <w:szCs w:val="24"/>
        </w:rPr>
        <w:t xml:space="preserve">(2009). Childhood Lead Poisoning: Conservative Estimates of the Social and Economic Benefits of Lead Hazard Control. </w:t>
      </w:r>
      <w:r w:rsidR="005F281B" w:rsidRPr="00E7348C">
        <w:rPr>
          <w:rFonts w:eastAsia="Times New Roman" w:cs="Times New Roman"/>
          <w:i/>
          <w:iCs/>
          <w:color w:val="000000"/>
          <w:sz w:val="24"/>
          <w:szCs w:val="24"/>
        </w:rPr>
        <w:t>Environmental Health Perspectives</w:t>
      </w:r>
      <w:r w:rsidR="005F281B" w:rsidRPr="00E7348C">
        <w:rPr>
          <w:rFonts w:eastAsia="Times New Roman" w:cs="Times New Roman"/>
          <w:iCs/>
          <w:color w:val="000000"/>
          <w:sz w:val="24"/>
          <w:szCs w:val="24"/>
        </w:rPr>
        <w:t>,</w:t>
      </w:r>
      <w:r w:rsidR="005F281B" w:rsidRPr="00E7348C">
        <w:rPr>
          <w:rFonts w:eastAsia="Times New Roman" w:cs="Times New Roman"/>
          <w:color w:val="000000"/>
          <w:sz w:val="24"/>
          <w:szCs w:val="24"/>
        </w:rPr>
        <w:t xml:space="preserve"> 117(7):1162-1167.</w:t>
      </w:r>
    </w:p>
    <w:p w14:paraId="4BB1E52D" w14:textId="77777777" w:rsidR="005F281B" w:rsidRPr="00E7348C" w:rsidRDefault="005F281B" w:rsidP="005F281B">
      <w:pPr>
        <w:rPr>
          <w:rFonts w:asciiTheme="minorHAnsi" w:hAnsiTheme="minorHAnsi"/>
          <w:b/>
          <w:u w:val="single"/>
        </w:rPr>
      </w:pPr>
    </w:p>
    <w:p w14:paraId="02B1BCD4" w14:textId="47B78DB0" w:rsidR="005F281B" w:rsidRPr="00E7348C" w:rsidRDefault="00C8646E" w:rsidP="005F281B">
      <w:pPr>
        <w:pStyle w:val="NoSpacing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M.J. Brown, </w:t>
      </w:r>
      <w:r w:rsidR="005F281B" w:rsidRPr="00E7348C">
        <w:rPr>
          <w:rFonts w:eastAsia="Times New Roman" w:cs="Times New Roman"/>
          <w:color w:val="000000"/>
          <w:sz w:val="24"/>
          <w:szCs w:val="24"/>
        </w:rPr>
        <w:t xml:space="preserve">(2002). Costs and Benefits of Enforcing Housing Policies to Prevent Childhood Lead Poisoning. </w:t>
      </w:r>
      <w:r w:rsidR="005F281B" w:rsidRPr="00E7348C">
        <w:rPr>
          <w:rFonts w:eastAsia="Times New Roman" w:cs="Times New Roman"/>
          <w:i/>
          <w:iCs/>
          <w:color w:val="000000"/>
          <w:sz w:val="24"/>
          <w:szCs w:val="24"/>
        </w:rPr>
        <w:t>Medical Decision Makin</w:t>
      </w:r>
      <w:r w:rsidR="005F281B" w:rsidRPr="00E7348C">
        <w:rPr>
          <w:rFonts w:eastAsia="Times New Roman" w:cs="Times New Roman"/>
          <w:iCs/>
          <w:color w:val="000000"/>
          <w:sz w:val="24"/>
          <w:szCs w:val="24"/>
        </w:rPr>
        <w:t>g,</w:t>
      </w:r>
      <w:r w:rsidR="005F281B" w:rsidRPr="00E7348C">
        <w:rPr>
          <w:rFonts w:eastAsia="Times New Roman" w:cs="Times New Roman"/>
          <w:color w:val="000000"/>
          <w:sz w:val="24"/>
          <w:szCs w:val="24"/>
        </w:rPr>
        <w:t xml:space="preserve"> 22(6): 482-492. d\</w:t>
      </w:r>
      <w:r w:rsidR="005F281B" w:rsidRPr="00E7348C">
        <w:rPr>
          <w:rFonts w:eastAsia="Times New Roman" w:cs="Times New Roman"/>
          <w:color w:val="000000"/>
          <w:sz w:val="24"/>
          <w:szCs w:val="24"/>
        </w:rPr>
        <w:br/>
      </w:r>
    </w:p>
    <w:p w14:paraId="77A5BD72" w14:textId="5DC8C6C2" w:rsidR="005F281B" w:rsidRPr="00E7348C" w:rsidRDefault="00D521C6" w:rsidP="005F281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A.F. </w:t>
      </w:r>
      <w:proofErr w:type="gramStart"/>
      <w:r>
        <w:rPr>
          <w:rFonts w:asciiTheme="minorHAnsi" w:hAnsiTheme="minorHAnsi"/>
        </w:rPr>
        <w:t xml:space="preserve">Beck, </w:t>
      </w:r>
      <w:r w:rsidR="005F281B" w:rsidRPr="00E7348C">
        <w:rPr>
          <w:rFonts w:asciiTheme="minorHAnsi" w:hAnsiTheme="minorHAnsi"/>
        </w:rPr>
        <w:t xml:space="preserve"> et al.</w:t>
      </w:r>
      <w:proofErr w:type="gramEnd"/>
      <w:r w:rsidR="005F281B" w:rsidRPr="00E7348C">
        <w:rPr>
          <w:rFonts w:asciiTheme="minorHAnsi" w:hAnsiTheme="minorHAnsi"/>
        </w:rPr>
        <w:t xml:space="preserve"> </w:t>
      </w:r>
      <w:r w:rsidR="005F281B" w:rsidRPr="00E7348C">
        <w:rPr>
          <w:rFonts w:asciiTheme="minorHAnsi" w:eastAsia="Times New Roman" w:hAnsiTheme="minorHAnsi"/>
          <w:color w:val="000000"/>
        </w:rPr>
        <w:t xml:space="preserve">(2014). “Housing Code Violation Density Associated with Emergency Department and Hospital use by Children with Asthma.” </w:t>
      </w:r>
      <w:r w:rsidR="005F281B" w:rsidRPr="00E7348C">
        <w:rPr>
          <w:rFonts w:asciiTheme="minorHAnsi" w:eastAsia="Times New Roman" w:hAnsiTheme="minorHAnsi"/>
          <w:i/>
          <w:iCs/>
          <w:color w:val="000000"/>
        </w:rPr>
        <w:t>Health Affairs</w:t>
      </w:r>
      <w:r w:rsidR="005F281B" w:rsidRPr="00E7348C">
        <w:rPr>
          <w:rFonts w:asciiTheme="minorHAnsi" w:eastAsia="Times New Roman" w:hAnsiTheme="minorHAnsi"/>
          <w:color w:val="000000"/>
        </w:rPr>
        <w:t>, 33(11): 1993-2002</w:t>
      </w:r>
    </w:p>
    <w:p w14:paraId="7ECA40D7" w14:textId="77777777" w:rsidR="005F281B" w:rsidRPr="00E7348C" w:rsidRDefault="005F281B" w:rsidP="004F0010">
      <w:pPr>
        <w:rPr>
          <w:rFonts w:asciiTheme="minorHAnsi" w:hAnsiTheme="minorHAnsi"/>
          <w:b/>
          <w:u w:val="single"/>
        </w:rPr>
      </w:pPr>
    </w:p>
    <w:p w14:paraId="31E92C1A" w14:textId="677DEC04" w:rsidR="00456897" w:rsidRDefault="0048426C" w:rsidP="0088085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N.K. </w:t>
      </w:r>
      <w:proofErr w:type="spellStart"/>
      <w:r>
        <w:rPr>
          <w:rFonts w:cs="Times New Roman"/>
          <w:sz w:val="24"/>
          <w:szCs w:val="24"/>
        </w:rPr>
        <w:t>Komesar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5F281B" w:rsidRPr="00E7348C">
        <w:rPr>
          <w:rFonts w:cs="Times New Roman"/>
          <w:sz w:val="24"/>
          <w:szCs w:val="24"/>
        </w:rPr>
        <w:t xml:space="preserve">(1973). Return to </w:t>
      </w:r>
      <w:proofErr w:type="spellStart"/>
      <w:r w:rsidR="005F281B" w:rsidRPr="00E7348C">
        <w:rPr>
          <w:rFonts w:cs="Times New Roman"/>
          <w:sz w:val="24"/>
          <w:szCs w:val="24"/>
        </w:rPr>
        <w:t>Slumville</w:t>
      </w:r>
      <w:proofErr w:type="spellEnd"/>
      <w:r w:rsidR="005F281B" w:rsidRPr="00E7348C">
        <w:rPr>
          <w:rFonts w:cs="Times New Roman"/>
          <w:sz w:val="24"/>
          <w:szCs w:val="24"/>
        </w:rPr>
        <w:t xml:space="preserve">: A Critique of the Ackerman Analysis of Housing Code Enforcement and the Poor. </w:t>
      </w:r>
      <w:r w:rsidR="005F281B" w:rsidRPr="00E7348C">
        <w:rPr>
          <w:rFonts w:cs="Times New Roman"/>
          <w:i/>
          <w:sz w:val="24"/>
          <w:szCs w:val="24"/>
        </w:rPr>
        <w:t>The Yale Law Journal</w:t>
      </w:r>
      <w:r w:rsidR="005F281B" w:rsidRPr="00E7348C">
        <w:rPr>
          <w:rFonts w:cs="Times New Roman"/>
          <w:sz w:val="24"/>
          <w:szCs w:val="24"/>
        </w:rPr>
        <w:t>, 82(6): 1175-1193</w:t>
      </w:r>
    </w:p>
    <w:p w14:paraId="140B88BB" w14:textId="77777777" w:rsidR="00456897" w:rsidRPr="00E7348C" w:rsidRDefault="00456897" w:rsidP="0088085E">
      <w:pPr>
        <w:pStyle w:val="NoSpacing"/>
        <w:rPr>
          <w:rFonts w:cs="Times New Roman"/>
          <w:sz w:val="24"/>
          <w:szCs w:val="24"/>
        </w:rPr>
      </w:pPr>
    </w:p>
    <w:p w14:paraId="1CD8659E" w14:textId="7BC6629C" w:rsidR="00844A0B" w:rsidRPr="00E7348C" w:rsidRDefault="00456897" w:rsidP="00456897">
      <w:pPr>
        <w:pStyle w:val="NoSpacing"/>
        <w:jc w:val="center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>NO CLASS OCTOBER 11, 2017 – FALL BREAK</w:t>
      </w:r>
      <w:r w:rsidR="00B225A2" w:rsidRPr="00E7348C">
        <w:rPr>
          <w:rFonts w:cs="Times New Roman"/>
          <w:sz w:val="24"/>
          <w:szCs w:val="24"/>
        </w:rPr>
        <w:br/>
      </w:r>
    </w:p>
    <w:p w14:paraId="5EE8156E" w14:textId="58E064F0" w:rsidR="00CF1002" w:rsidRPr="00E7348C" w:rsidRDefault="00A3315C" w:rsidP="00B74947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>WEEK #</w:t>
      </w:r>
      <w:r w:rsidR="005C0DB6" w:rsidRPr="00E7348C">
        <w:rPr>
          <w:rFonts w:asciiTheme="minorHAnsi" w:hAnsiTheme="minorHAnsi"/>
          <w:b/>
        </w:rPr>
        <w:t>7 –</w:t>
      </w:r>
      <w:r w:rsidR="005F281B" w:rsidRPr="00E7348C">
        <w:rPr>
          <w:rFonts w:asciiTheme="minorHAnsi" w:hAnsiTheme="minorHAnsi"/>
          <w:b/>
        </w:rPr>
        <w:t xml:space="preserve"> </w:t>
      </w:r>
      <w:r w:rsidR="00B225A2" w:rsidRPr="00E7348C">
        <w:rPr>
          <w:rFonts w:asciiTheme="minorHAnsi" w:hAnsiTheme="minorHAnsi"/>
          <w:b/>
        </w:rPr>
        <w:t xml:space="preserve"> </w:t>
      </w:r>
      <w:r w:rsidR="006837F4" w:rsidRPr="00E7348C">
        <w:rPr>
          <w:rFonts w:asciiTheme="minorHAnsi" w:hAnsiTheme="minorHAnsi"/>
          <w:b/>
          <w:i/>
        </w:rPr>
        <w:t>OCTOBER 18</w:t>
      </w:r>
      <w:r w:rsidR="00B225A2" w:rsidRPr="00E7348C">
        <w:rPr>
          <w:rFonts w:asciiTheme="minorHAnsi" w:hAnsiTheme="minorHAnsi"/>
          <w:b/>
          <w:i/>
        </w:rPr>
        <w:t xml:space="preserve">, 2017 - </w:t>
      </w:r>
      <w:r w:rsidR="005F281B" w:rsidRPr="00E7348C">
        <w:rPr>
          <w:rFonts w:asciiTheme="minorHAnsi" w:hAnsiTheme="minorHAnsi"/>
          <w:b/>
        </w:rPr>
        <w:t>HOUSIING</w:t>
      </w:r>
      <w:r w:rsidR="00B225A2" w:rsidRPr="00E7348C">
        <w:rPr>
          <w:rFonts w:asciiTheme="minorHAnsi" w:hAnsiTheme="minorHAnsi"/>
          <w:b/>
        </w:rPr>
        <w:t xml:space="preserve"> PART II</w:t>
      </w:r>
      <w:r w:rsidR="00CF1002" w:rsidRPr="00E7348C">
        <w:rPr>
          <w:rFonts w:asciiTheme="minorHAnsi" w:hAnsiTheme="minorHAnsi"/>
        </w:rPr>
        <w:br/>
      </w:r>
    </w:p>
    <w:p w14:paraId="5966C2E6" w14:textId="2D95233D" w:rsidR="00CF1002" w:rsidRPr="00E7348C" w:rsidRDefault="0048426C" w:rsidP="00CF100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D.R. Williams </w:t>
      </w:r>
      <w:r w:rsidR="00DD085C" w:rsidRPr="00E7348C">
        <w:rPr>
          <w:rFonts w:cs="Times New Roman"/>
          <w:sz w:val="24"/>
          <w:szCs w:val="24"/>
        </w:rPr>
        <w:t xml:space="preserve">&amp; </w:t>
      </w:r>
      <w:r>
        <w:rPr>
          <w:rFonts w:cs="Times New Roman"/>
          <w:sz w:val="24"/>
          <w:szCs w:val="24"/>
        </w:rPr>
        <w:t xml:space="preserve">C. Collins, </w:t>
      </w:r>
      <w:r w:rsidR="00DD085C" w:rsidRPr="00E7348C">
        <w:rPr>
          <w:rFonts w:cs="Times New Roman"/>
          <w:sz w:val="24"/>
          <w:szCs w:val="24"/>
        </w:rPr>
        <w:t xml:space="preserve">(2011). Racial Residential Segregation: </w:t>
      </w:r>
      <w:r w:rsidR="00F34F7B" w:rsidRPr="00E7348C">
        <w:rPr>
          <w:rFonts w:cs="Times New Roman"/>
          <w:sz w:val="24"/>
          <w:szCs w:val="24"/>
        </w:rPr>
        <w:t>A</w:t>
      </w:r>
      <w:r w:rsidR="00DD085C" w:rsidRPr="00E7348C">
        <w:rPr>
          <w:rFonts w:cs="Times New Roman"/>
          <w:sz w:val="24"/>
          <w:szCs w:val="24"/>
        </w:rPr>
        <w:t xml:space="preserve"> Fundamental C</w:t>
      </w:r>
      <w:r w:rsidR="00CF1002" w:rsidRPr="00E7348C">
        <w:rPr>
          <w:rFonts w:cs="Times New Roman"/>
          <w:sz w:val="24"/>
          <w:szCs w:val="24"/>
        </w:rPr>
        <w:t>ause of</w:t>
      </w:r>
    </w:p>
    <w:p w14:paraId="564FCD57" w14:textId="3A840E3A" w:rsidR="00CF1002" w:rsidRPr="00E7348C" w:rsidRDefault="00DD085C" w:rsidP="00CF1002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>Racial Disparities in H</w:t>
      </w:r>
      <w:r w:rsidR="00CF1002" w:rsidRPr="00E7348C">
        <w:rPr>
          <w:rFonts w:cs="Times New Roman"/>
          <w:sz w:val="24"/>
          <w:szCs w:val="24"/>
        </w:rPr>
        <w:t xml:space="preserve">ealth. </w:t>
      </w:r>
      <w:r w:rsidR="00CF1002" w:rsidRPr="00E7348C">
        <w:rPr>
          <w:rFonts w:cs="Times New Roman"/>
          <w:i/>
          <w:sz w:val="24"/>
          <w:szCs w:val="24"/>
        </w:rPr>
        <w:t>Public Health Report 116(5)</w:t>
      </w:r>
      <w:r w:rsidR="00B5631D">
        <w:rPr>
          <w:rFonts w:cs="Times New Roman"/>
          <w:sz w:val="24"/>
          <w:szCs w:val="24"/>
        </w:rPr>
        <w:t>:</w:t>
      </w:r>
      <w:r w:rsidR="00CF1002" w:rsidRPr="00E7348C">
        <w:rPr>
          <w:rFonts w:cs="Times New Roman"/>
          <w:sz w:val="24"/>
          <w:szCs w:val="24"/>
        </w:rPr>
        <w:t>404-416</w:t>
      </w:r>
      <w:r w:rsidR="00CF1002" w:rsidRPr="00E7348C">
        <w:rPr>
          <w:rFonts w:cs="Times New Roman"/>
          <w:sz w:val="24"/>
          <w:szCs w:val="24"/>
        </w:rPr>
        <w:br/>
      </w:r>
    </w:p>
    <w:p w14:paraId="5C75E3EE" w14:textId="710B7E97" w:rsidR="00DA29D7" w:rsidRPr="00E7348C" w:rsidRDefault="00452D94" w:rsidP="00DA29D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J.J. </w:t>
      </w:r>
      <w:proofErr w:type="spellStart"/>
      <w:r>
        <w:rPr>
          <w:rFonts w:cs="Times New Roman"/>
          <w:sz w:val="24"/>
          <w:szCs w:val="24"/>
        </w:rPr>
        <w:t>Sudano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DA29D7" w:rsidRPr="00E7348C">
        <w:rPr>
          <w:rFonts w:cs="Times New Roman"/>
          <w:sz w:val="24"/>
          <w:szCs w:val="24"/>
        </w:rPr>
        <w:t xml:space="preserve">et al. (2013). Neighborhood </w:t>
      </w:r>
      <w:r>
        <w:rPr>
          <w:rFonts w:cs="Times New Roman"/>
          <w:sz w:val="24"/>
          <w:szCs w:val="24"/>
        </w:rPr>
        <w:t>R</w:t>
      </w:r>
      <w:r w:rsidR="00DA29D7" w:rsidRPr="00E7348C">
        <w:rPr>
          <w:rFonts w:cs="Times New Roman"/>
          <w:sz w:val="24"/>
          <w:szCs w:val="24"/>
        </w:rPr>
        <w:t xml:space="preserve">acial </w:t>
      </w:r>
      <w:r>
        <w:rPr>
          <w:rFonts w:cs="Times New Roman"/>
          <w:sz w:val="24"/>
          <w:szCs w:val="24"/>
        </w:rPr>
        <w:t>R</w:t>
      </w:r>
      <w:r w:rsidR="00DA29D7" w:rsidRPr="00E7348C">
        <w:rPr>
          <w:rFonts w:cs="Times New Roman"/>
          <w:sz w:val="24"/>
          <w:szCs w:val="24"/>
        </w:rPr>
        <w:t xml:space="preserve">esidential </w:t>
      </w:r>
      <w:r>
        <w:rPr>
          <w:rFonts w:cs="Times New Roman"/>
          <w:sz w:val="24"/>
          <w:szCs w:val="24"/>
        </w:rPr>
        <w:t>S</w:t>
      </w:r>
      <w:r w:rsidR="00DA29D7" w:rsidRPr="00E7348C">
        <w:rPr>
          <w:rFonts w:cs="Times New Roman"/>
          <w:sz w:val="24"/>
          <w:szCs w:val="24"/>
        </w:rPr>
        <w:t xml:space="preserve">egregation and </w:t>
      </w:r>
      <w:r>
        <w:rPr>
          <w:rFonts w:cs="Times New Roman"/>
          <w:sz w:val="24"/>
          <w:szCs w:val="24"/>
        </w:rPr>
        <w:t>C</w:t>
      </w:r>
      <w:r w:rsidR="00DA29D7" w:rsidRPr="00E7348C">
        <w:rPr>
          <w:rFonts w:cs="Times New Roman"/>
          <w:sz w:val="24"/>
          <w:szCs w:val="24"/>
        </w:rPr>
        <w:t xml:space="preserve">hanges in </w:t>
      </w:r>
      <w:r>
        <w:rPr>
          <w:rFonts w:cs="Times New Roman"/>
          <w:sz w:val="24"/>
          <w:szCs w:val="24"/>
        </w:rPr>
        <w:t>H</w:t>
      </w:r>
      <w:r w:rsidR="00DA29D7" w:rsidRPr="00E7348C">
        <w:rPr>
          <w:rFonts w:cs="Times New Roman"/>
          <w:sz w:val="24"/>
          <w:szCs w:val="24"/>
        </w:rPr>
        <w:t>ealth or</w:t>
      </w:r>
    </w:p>
    <w:p w14:paraId="23AB32D0" w14:textId="6148F671" w:rsidR="00036428" w:rsidRPr="00E7348C" w:rsidRDefault="00452D94" w:rsidP="00DA29D7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A29D7" w:rsidRPr="00E7348C">
        <w:rPr>
          <w:rFonts w:asciiTheme="minorHAnsi" w:hAnsiTheme="minorHAnsi"/>
        </w:rPr>
        <w:t xml:space="preserve">eath </w:t>
      </w:r>
      <w:r>
        <w:rPr>
          <w:rFonts w:asciiTheme="minorHAnsi" w:hAnsiTheme="minorHAnsi"/>
        </w:rPr>
        <w:t>Am</w:t>
      </w:r>
      <w:r w:rsidR="00DA29D7" w:rsidRPr="00E7348C">
        <w:rPr>
          <w:rFonts w:asciiTheme="minorHAnsi" w:hAnsiTheme="minorHAnsi"/>
        </w:rPr>
        <w:t xml:space="preserve">ong </w:t>
      </w:r>
      <w:r>
        <w:rPr>
          <w:rFonts w:asciiTheme="minorHAnsi" w:hAnsiTheme="minorHAnsi"/>
        </w:rPr>
        <w:t>O</w:t>
      </w:r>
      <w:r w:rsidR="00DA29D7" w:rsidRPr="00E7348C">
        <w:rPr>
          <w:rFonts w:asciiTheme="minorHAnsi" w:hAnsiTheme="minorHAnsi"/>
        </w:rPr>
        <w:t xml:space="preserve">lder </w:t>
      </w:r>
      <w:r>
        <w:rPr>
          <w:rFonts w:asciiTheme="minorHAnsi" w:hAnsiTheme="minorHAnsi"/>
        </w:rPr>
        <w:t>A</w:t>
      </w:r>
      <w:r w:rsidR="00DA29D7" w:rsidRPr="00E7348C">
        <w:rPr>
          <w:rFonts w:asciiTheme="minorHAnsi" w:hAnsiTheme="minorHAnsi"/>
        </w:rPr>
        <w:t xml:space="preserve">dults. </w:t>
      </w:r>
      <w:r w:rsidR="00DA29D7" w:rsidRPr="00E7348C">
        <w:rPr>
          <w:rFonts w:asciiTheme="minorHAnsi" w:hAnsiTheme="minorHAnsi"/>
          <w:i/>
        </w:rPr>
        <w:t>Health Place</w:t>
      </w:r>
      <w:r w:rsidR="00DA29D7" w:rsidRPr="00E7348C">
        <w:rPr>
          <w:rFonts w:asciiTheme="minorHAnsi" w:hAnsiTheme="minorHAnsi"/>
        </w:rPr>
        <w:t>,</w:t>
      </w:r>
      <w:r w:rsidR="00DA29D7" w:rsidRPr="00E7348C">
        <w:rPr>
          <w:rFonts w:asciiTheme="minorHAnsi" w:hAnsiTheme="minorHAnsi"/>
          <w:i/>
        </w:rPr>
        <w:t xml:space="preserve"> </w:t>
      </w:r>
      <w:r w:rsidR="00DA29D7" w:rsidRPr="00E7348C">
        <w:rPr>
          <w:rFonts w:asciiTheme="minorHAnsi" w:hAnsiTheme="minorHAnsi"/>
        </w:rPr>
        <w:t>(19): 80-88</w:t>
      </w:r>
    </w:p>
    <w:p w14:paraId="310D8F10" w14:textId="77777777" w:rsidR="00036428" w:rsidRPr="00E7348C" w:rsidRDefault="00036428" w:rsidP="00DA29D7">
      <w:pPr>
        <w:rPr>
          <w:rFonts w:asciiTheme="minorHAnsi" w:hAnsiTheme="minorHAnsi"/>
        </w:rPr>
      </w:pPr>
    </w:p>
    <w:p w14:paraId="703631C0" w14:textId="30AA0EAB" w:rsidR="00036428" w:rsidRPr="00E7348C" w:rsidRDefault="00F34F7B" w:rsidP="00036428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Thomas A. </w:t>
      </w:r>
      <w:proofErr w:type="spellStart"/>
      <w:r w:rsidRPr="00E7348C">
        <w:rPr>
          <w:rFonts w:cs="Times New Roman"/>
          <w:sz w:val="24"/>
          <w:szCs w:val="24"/>
        </w:rPr>
        <w:t>LaVeist</w:t>
      </w:r>
      <w:proofErr w:type="spellEnd"/>
      <w:r w:rsidRPr="00E7348C">
        <w:rPr>
          <w:rFonts w:cs="Times New Roman"/>
          <w:sz w:val="24"/>
          <w:szCs w:val="24"/>
        </w:rPr>
        <w:t xml:space="preserve">, </w:t>
      </w:r>
      <w:r w:rsidR="00036428" w:rsidRPr="00E7348C">
        <w:rPr>
          <w:rFonts w:cs="Times New Roman"/>
          <w:sz w:val="24"/>
          <w:szCs w:val="24"/>
        </w:rPr>
        <w:t xml:space="preserve">(1993). Segregation, Poverty, and Empowerment: Health Consequences for African Americans. </w:t>
      </w:r>
      <w:r w:rsidR="00036428" w:rsidRPr="00E7348C">
        <w:rPr>
          <w:rFonts w:cs="Times New Roman"/>
          <w:i/>
          <w:sz w:val="24"/>
          <w:szCs w:val="24"/>
        </w:rPr>
        <w:t>The Milbank Quarterly</w:t>
      </w:r>
      <w:r w:rsidR="00036428" w:rsidRPr="00E7348C">
        <w:rPr>
          <w:rFonts w:cs="Times New Roman"/>
          <w:sz w:val="24"/>
          <w:szCs w:val="24"/>
        </w:rPr>
        <w:t>, 71(1), 41-64</w:t>
      </w:r>
      <w:r w:rsidR="00036428" w:rsidRPr="00E7348C">
        <w:rPr>
          <w:rFonts w:cs="Times New Roman"/>
          <w:sz w:val="24"/>
          <w:szCs w:val="24"/>
        </w:rPr>
        <w:br/>
      </w:r>
    </w:p>
    <w:p w14:paraId="5613A675" w14:textId="79B1AF96" w:rsidR="00036428" w:rsidRPr="00E7348C" w:rsidRDefault="00F34F7B" w:rsidP="00036428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Thomas A. </w:t>
      </w:r>
      <w:proofErr w:type="spellStart"/>
      <w:r w:rsidRPr="00E7348C">
        <w:rPr>
          <w:rFonts w:cs="Times New Roman"/>
          <w:sz w:val="24"/>
          <w:szCs w:val="24"/>
        </w:rPr>
        <w:t>LaVeist</w:t>
      </w:r>
      <w:proofErr w:type="spellEnd"/>
      <w:r w:rsidRPr="00E7348C">
        <w:rPr>
          <w:rFonts w:cs="Times New Roman"/>
          <w:sz w:val="24"/>
          <w:szCs w:val="24"/>
        </w:rPr>
        <w:t xml:space="preserve">, </w:t>
      </w:r>
      <w:r w:rsidR="00036428" w:rsidRPr="00E7348C">
        <w:rPr>
          <w:rFonts w:cs="Times New Roman"/>
          <w:sz w:val="24"/>
          <w:szCs w:val="24"/>
        </w:rPr>
        <w:t>(2003). Ra</w:t>
      </w:r>
      <w:r w:rsidR="00357585" w:rsidRPr="00E7348C">
        <w:rPr>
          <w:rFonts w:cs="Times New Roman"/>
          <w:sz w:val="24"/>
          <w:szCs w:val="24"/>
        </w:rPr>
        <w:t>cial Segregation and Longevity A</w:t>
      </w:r>
      <w:r w:rsidR="00036428" w:rsidRPr="00E7348C">
        <w:rPr>
          <w:rFonts w:cs="Times New Roman"/>
          <w:sz w:val="24"/>
          <w:szCs w:val="24"/>
        </w:rPr>
        <w:t xml:space="preserve">mong African Americans: An Individual-Level Analysis. </w:t>
      </w:r>
      <w:r w:rsidR="00036428" w:rsidRPr="00E7348C">
        <w:rPr>
          <w:rFonts w:cs="Times New Roman"/>
          <w:i/>
          <w:sz w:val="24"/>
          <w:szCs w:val="24"/>
        </w:rPr>
        <w:t>Health Services Research</w:t>
      </w:r>
      <w:r w:rsidR="00036428" w:rsidRPr="00E7348C">
        <w:rPr>
          <w:rFonts w:cs="Times New Roman"/>
          <w:sz w:val="24"/>
          <w:szCs w:val="24"/>
        </w:rPr>
        <w:t xml:space="preserve"> 38(6 Pt 2): 1719–1734</w:t>
      </w:r>
      <w:r w:rsidR="00047F2F" w:rsidRPr="00E7348C">
        <w:rPr>
          <w:rFonts w:eastAsia="Times New Roman" w:cs="Times New Roman"/>
          <w:color w:val="000000"/>
          <w:sz w:val="24"/>
          <w:szCs w:val="24"/>
        </w:rPr>
        <w:br/>
      </w:r>
    </w:p>
    <w:p w14:paraId="4AE5AE2B" w14:textId="1DF6DF41" w:rsidR="00036428" w:rsidRPr="00E7348C" w:rsidRDefault="00FE33CC" w:rsidP="0003642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J. Fang</w:t>
      </w:r>
      <w:r w:rsidR="00036428" w:rsidRPr="00E7348C">
        <w:rPr>
          <w:rFonts w:cs="Times New Roman"/>
          <w:sz w:val="24"/>
          <w:szCs w:val="24"/>
        </w:rPr>
        <w:t xml:space="preserve"> et al. (1998). Residential segregation and mortality in New York City. </w:t>
      </w:r>
      <w:r w:rsidR="00036428" w:rsidRPr="00E7348C">
        <w:rPr>
          <w:rFonts w:cs="Times New Roman"/>
          <w:i/>
          <w:sz w:val="24"/>
          <w:szCs w:val="24"/>
        </w:rPr>
        <w:t>Social Science &amp;</w:t>
      </w:r>
      <w:r w:rsidR="00036428" w:rsidRPr="00E7348C">
        <w:rPr>
          <w:rFonts w:cs="Times New Roman"/>
          <w:sz w:val="24"/>
          <w:szCs w:val="24"/>
        </w:rPr>
        <w:t xml:space="preserve"> </w:t>
      </w:r>
      <w:r w:rsidR="00036428" w:rsidRPr="00E7348C">
        <w:rPr>
          <w:rFonts w:cs="Times New Roman"/>
          <w:i/>
          <w:sz w:val="24"/>
          <w:szCs w:val="24"/>
        </w:rPr>
        <w:t>Medicine</w:t>
      </w:r>
      <w:r w:rsidR="00047F2F" w:rsidRPr="00E7348C">
        <w:rPr>
          <w:rFonts w:cs="Times New Roman"/>
          <w:sz w:val="24"/>
          <w:szCs w:val="24"/>
        </w:rPr>
        <w:t>, 47(4): 469-476</w:t>
      </w:r>
      <w:r w:rsidR="00047F2F" w:rsidRPr="00E7348C">
        <w:rPr>
          <w:rFonts w:cs="Times New Roman"/>
          <w:sz w:val="24"/>
          <w:szCs w:val="24"/>
        </w:rPr>
        <w:br/>
      </w:r>
    </w:p>
    <w:p w14:paraId="68579564" w14:textId="0C9C1484" w:rsidR="00036428" w:rsidRPr="00E7348C" w:rsidRDefault="00F46DF4" w:rsidP="0003642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Acevedo-Garcia,</w:t>
      </w:r>
      <w:r w:rsidR="00036428" w:rsidRPr="00E7348C">
        <w:rPr>
          <w:rFonts w:cs="Times New Roman"/>
          <w:sz w:val="24"/>
          <w:szCs w:val="24"/>
        </w:rPr>
        <w:t xml:space="preserve"> (2001). Zip code-level risk factors for tuberculosis: neighborhood environment and residential segregation in New Jersey, 1985-1992. </w:t>
      </w:r>
      <w:r w:rsidR="00036428" w:rsidRPr="00E7348C">
        <w:rPr>
          <w:rFonts w:cs="Times New Roman"/>
          <w:i/>
          <w:sz w:val="24"/>
          <w:szCs w:val="24"/>
        </w:rPr>
        <w:t>American Journal of Public Health</w:t>
      </w:r>
      <w:r w:rsidR="00047F2F" w:rsidRPr="00E7348C">
        <w:rPr>
          <w:rFonts w:cs="Times New Roman"/>
          <w:sz w:val="24"/>
          <w:szCs w:val="24"/>
        </w:rPr>
        <w:t>, 91(5): 734-741</w:t>
      </w:r>
      <w:r w:rsidR="00BC4CAE" w:rsidRPr="00E7348C">
        <w:rPr>
          <w:rFonts w:cs="Times New Roman"/>
          <w:sz w:val="24"/>
          <w:szCs w:val="24"/>
        </w:rPr>
        <w:br/>
      </w:r>
    </w:p>
    <w:p w14:paraId="61BB5930" w14:textId="474D0B7D" w:rsidR="00036428" w:rsidRPr="00E7348C" w:rsidRDefault="00F46DF4" w:rsidP="0003642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D. </w:t>
      </w:r>
      <w:r w:rsidR="00036428" w:rsidRPr="00E7348C">
        <w:rPr>
          <w:rFonts w:cs="Times New Roman"/>
          <w:sz w:val="24"/>
          <w:szCs w:val="24"/>
        </w:rPr>
        <w:t>Acevedo-G</w:t>
      </w:r>
      <w:r w:rsidR="002832BD">
        <w:rPr>
          <w:rFonts w:cs="Times New Roman"/>
          <w:sz w:val="24"/>
          <w:szCs w:val="24"/>
        </w:rPr>
        <w:t>arcia,</w:t>
      </w:r>
      <w:r w:rsidR="00036428" w:rsidRPr="00E7348C">
        <w:rPr>
          <w:rFonts w:cs="Times New Roman"/>
          <w:sz w:val="24"/>
          <w:szCs w:val="24"/>
        </w:rPr>
        <w:t xml:space="preserve"> (2000). Residential segregation and the epidemiology of infectious diseases. </w:t>
      </w:r>
      <w:r w:rsidR="00036428" w:rsidRPr="00E7348C">
        <w:rPr>
          <w:rFonts w:cs="Times New Roman"/>
          <w:i/>
          <w:sz w:val="24"/>
          <w:szCs w:val="24"/>
        </w:rPr>
        <w:t>Social Science &amp; Medicine</w:t>
      </w:r>
      <w:r w:rsidR="00036428" w:rsidRPr="00E7348C">
        <w:rPr>
          <w:rFonts w:cs="Times New Roman"/>
          <w:sz w:val="24"/>
          <w:szCs w:val="24"/>
        </w:rPr>
        <w:t>, 51(8): 1143-116</w:t>
      </w:r>
      <w:r w:rsidR="00047F2F" w:rsidRPr="00E7348C">
        <w:rPr>
          <w:rFonts w:cs="Times New Roman"/>
          <w:sz w:val="24"/>
          <w:szCs w:val="24"/>
        </w:rPr>
        <w:t>1</w:t>
      </w:r>
      <w:r w:rsidR="00040DC3" w:rsidRPr="00E7348C">
        <w:rPr>
          <w:rFonts w:cs="Times New Roman"/>
          <w:sz w:val="24"/>
          <w:szCs w:val="24"/>
        </w:rPr>
        <w:br/>
      </w:r>
    </w:p>
    <w:p w14:paraId="4EF55EEC" w14:textId="4C447C4C" w:rsidR="00882A61" w:rsidRPr="00E7348C" w:rsidRDefault="007E7898" w:rsidP="00DA29D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Douglas S. Massey, (2004). Segregation and Stratification: A Biosocial Perspective, </w:t>
      </w:r>
      <w:r w:rsidRPr="00E7348C">
        <w:rPr>
          <w:rFonts w:asciiTheme="minorHAnsi" w:hAnsiTheme="minorHAnsi"/>
          <w:i/>
        </w:rPr>
        <w:t>Du Bois Review: Social Science Research on Race</w:t>
      </w:r>
      <w:r w:rsidRPr="00E7348C">
        <w:rPr>
          <w:rFonts w:asciiTheme="minorHAnsi" w:hAnsiTheme="minorHAnsi"/>
        </w:rPr>
        <w:t xml:space="preserve"> 1(1): 7-25. Available here: </w:t>
      </w:r>
      <w:hyperlink r:id="rId23" w:history="1">
        <w:r w:rsidRPr="00E7348C">
          <w:rPr>
            <w:rStyle w:val="Hyperlink"/>
            <w:rFonts w:asciiTheme="minorHAnsi" w:hAnsiTheme="minorHAnsi"/>
          </w:rPr>
          <w:t>https://www.cambridge.org/core/journals/du-bois-review-social-science-research-on-race/article/segregation-and-stratification-a-biosocial-perspective/A789C5347104CD74F7EE51376C3F36CE</w:t>
        </w:r>
      </w:hyperlink>
      <w:r w:rsidRPr="00E7348C">
        <w:rPr>
          <w:rFonts w:asciiTheme="minorHAnsi" w:hAnsiTheme="minorHAnsi"/>
        </w:rPr>
        <w:br/>
      </w:r>
    </w:p>
    <w:p w14:paraId="00AAEF1F" w14:textId="7129F660" w:rsidR="00D85D05" w:rsidRPr="00E7348C" w:rsidRDefault="00882A61" w:rsidP="00CE39C2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</w:t>
      </w:r>
      <w:r w:rsidR="006B39AB" w:rsidRPr="00E7348C">
        <w:rPr>
          <w:rFonts w:asciiTheme="minorHAnsi" w:hAnsiTheme="minorHAnsi"/>
          <w:u w:val="single"/>
        </w:rPr>
        <w:t xml:space="preserve"> Application</w:t>
      </w:r>
      <w:r w:rsidR="00D85D05" w:rsidRPr="00E7348C">
        <w:rPr>
          <w:rFonts w:asciiTheme="minorHAnsi" w:hAnsiTheme="minorHAnsi"/>
        </w:rPr>
        <w:br/>
      </w:r>
    </w:p>
    <w:p w14:paraId="334AC6EC" w14:textId="314D16D2" w:rsidR="000E2A8E" w:rsidRDefault="000E2A8E" w:rsidP="00D85D05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Robert G. </w:t>
      </w:r>
      <w:proofErr w:type="spellStart"/>
      <w:r w:rsidRPr="00E7348C">
        <w:rPr>
          <w:rFonts w:cs="Times New Roman"/>
          <w:sz w:val="24"/>
          <w:szCs w:val="24"/>
        </w:rPr>
        <w:t>Schwemm</w:t>
      </w:r>
      <w:proofErr w:type="spellEnd"/>
      <w:r w:rsidRPr="00E7348C">
        <w:rPr>
          <w:rFonts w:cs="Times New Roman"/>
          <w:sz w:val="24"/>
          <w:szCs w:val="24"/>
        </w:rPr>
        <w:t>, (</w:t>
      </w:r>
      <w:r w:rsidR="00B7688E">
        <w:rPr>
          <w:rFonts w:cs="Times New Roman"/>
          <w:sz w:val="24"/>
          <w:szCs w:val="24"/>
        </w:rPr>
        <w:t>2016). Fair Housing Litigation A</w:t>
      </w:r>
      <w:r w:rsidRPr="00E7348C">
        <w:rPr>
          <w:rFonts w:cs="Times New Roman"/>
          <w:sz w:val="24"/>
          <w:szCs w:val="24"/>
        </w:rPr>
        <w:t>fter Inclusive Communities:  What’</w:t>
      </w:r>
      <w:r w:rsidR="00B7688E">
        <w:rPr>
          <w:rFonts w:cs="Times New Roman"/>
          <w:sz w:val="24"/>
          <w:szCs w:val="24"/>
        </w:rPr>
        <w:t>s</w:t>
      </w:r>
      <w:r w:rsidRPr="00E7348C">
        <w:rPr>
          <w:rFonts w:cs="Times New Roman"/>
          <w:sz w:val="24"/>
          <w:szCs w:val="24"/>
        </w:rPr>
        <w:t xml:space="preserve"> New and What’s Not, 115 </w:t>
      </w:r>
      <w:r w:rsidRPr="00E7348C">
        <w:rPr>
          <w:rFonts w:cs="Times New Roman"/>
          <w:i/>
          <w:sz w:val="24"/>
          <w:szCs w:val="24"/>
        </w:rPr>
        <w:t>Columbia Law Review Online</w:t>
      </w:r>
      <w:r w:rsidRPr="00E7348C">
        <w:rPr>
          <w:rFonts w:cs="Times New Roman"/>
          <w:sz w:val="24"/>
          <w:szCs w:val="24"/>
        </w:rPr>
        <w:t xml:space="preserve">, available here: </w:t>
      </w:r>
      <w:hyperlink r:id="rId24" w:history="1">
        <w:r w:rsidRPr="00E7348C">
          <w:rPr>
            <w:rStyle w:val="Hyperlink"/>
            <w:rFonts w:cs="Times New Roman"/>
            <w:sz w:val="24"/>
            <w:szCs w:val="24"/>
          </w:rPr>
          <w:t>http://columbialawreview.org/content/fair-housing-litigation-after-inclusive-communities-whats-new-and-whats-not/</w:t>
        </w:r>
      </w:hyperlink>
      <w:r w:rsidRPr="00E7348C">
        <w:rPr>
          <w:rFonts w:cs="Times New Roman"/>
          <w:sz w:val="24"/>
          <w:szCs w:val="24"/>
        </w:rPr>
        <w:t xml:space="preserve">. </w:t>
      </w:r>
    </w:p>
    <w:p w14:paraId="772296CA" w14:textId="77777777" w:rsidR="00B5631D" w:rsidRPr="00E7348C" w:rsidRDefault="00B5631D" w:rsidP="00D85D05">
      <w:pPr>
        <w:pStyle w:val="NoSpacing"/>
        <w:rPr>
          <w:rFonts w:cs="Times New Roman"/>
          <w:sz w:val="24"/>
          <w:szCs w:val="24"/>
        </w:rPr>
      </w:pPr>
    </w:p>
    <w:p w14:paraId="38A426CB" w14:textId="74F438CD" w:rsidR="00D85D05" w:rsidRPr="00E7348C" w:rsidRDefault="00D85D05" w:rsidP="00D85D05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</w:rPr>
        <w:br/>
      </w:r>
      <w:r w:rsidR="00357585" w:rsidRPr="00E7348C">
        <w:rPr>
          <w:rFonts w:asciiTheme="minorHAnsi" w:hAnsiTheme="minorHAnsi"/>
          <w:b/>
        </w:rPr>
        <w:t>WEEK #</w:t>
      </w:r>
      <w:r w:rsidR="0063353E" w:rsidRPr="00E7348C">
        <w:rPr>
          <w:rFonts w:asciiTheme="minorHAnsi" w:hAnsiTheme="minorHAnsi"/>
          <w:b/>
        </w:rPr>
        <w:t>8</w:t>
      </w:r>
      <w:r w:rsidR="00357585" w:rsidRPr="00E7348C">
        <w:rPr>
          <w:rFonts w:asciiTheme="minorHAnsi" w:hAnsiTheme="minorHAnsi"/>
          <w:b/>
        </w:rPr>
        <w:t xml:space="preserve"> –  </w:t>
      </w:r>
      <w:r w:rsidR="00357585" w:rsidRPr="00E7348C">
        <w:rPr>
          <w:rFonts w:asciiTheme="minorHAnsi" w:hAnsiTheme="minorHAnsi"/>
          <w:b/>
          <w:i/>
        </w:rPr>
        <w:t xml:space="preserve">OCTOBER </w:t>
      </w:r>
      <w:r w:rsidR="006837F4" w:rsidRPr="00E7348C">
        <w:rPr>
          <w:rFonts w:asciiTheme="minorHAnsi" w:hAnsiTheme="minorHAnsi"/>
          <w:b/>
          <w:i/>
        </w:rPr>
        <w:t>25</w:t>
      </w:r>
      <w:r w:rsidR="00357585" w:rsidRPr="00E7348C">
        <w:rPr>
          <w:rFonts w:asciiTheme="minorHAnsi" w:hAnsiTheme="minorHAnsi"/>
          <w:b/>
          <w:i/>
        </w:rPr>
        <w:t xml:space="preserve">, 2017 - </w:t>
      </w:r>
      <w:r w:rsidR="00D24231" w:rsidRPr="00E7348C">
        <w:rPr>
          <w:rFonts w:asciiTheme="minorHAnsi" w:hAnsiTheme="minorHAnsi"/>
          <w:b/>
        </w:rPr>
        <w:t>HOUS</w:t>
      </w:r>
      <w:r w:rsidR="00357585" w:rsidRPr="00E7348C">
        <w:rPr>
          <w:rFonts w:asciiTheme="minorHAnsi" w:hAnsiTheme="minorHAnsi"/>
          <w:b/>
        </w:rPr>
        <w:t>ING PART III</w:t>
      </w:r>
    </w:p>
    <w:p w14:paraId="0EF00F81" w14:textId="77777777" w:rsidR="008A61AC" w:rsidRPr="00E7348C" w:rsidRDefault="008A61AC" w:rsidP="00D85D05">
      <w:pPr>
        <w:rPr>
          <w:rFonts w:asciiTheme="minorHAnsi" w:hAnsiTheme="minorHAnsi"/>
          <w:b/>
        </w:rPr>
      </w:pPr>
    </w:p>
    <w:p w14:paraId="2A8F9292" w14:textId="2F858C68" w:rsidR="008A61AC" w:rsidRPr="00E7348C" w:rsidRDefault="00B7688E" w:rsidP="00D85D05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A. V. </w:t>
      </w:r>
      <w:proofErr w:type="spellStart"/>
      <w:r>
        <w:rPr>
          <w:rFonts w:asciiTheme="minorHAnsi" w:eastAsia="Times New Roman" w:hAnsiTheme="minorHAnsi"/>
          <w:color w:val="000000"/>
        </w:rPr>
        <w:t>Diez</w:t>
      </w:r>
      <w:proofErr w:type="spellEnd"/>
      <w:r>
        <w:rPr>
          <w:rFonts w:asciiTheme="minorHAnsi" w:eastAsia="Times New Roman" w:hAnsiTheme="minorHAnsi"/>
          <w:color w:val="000000"/>
        </w:rPr>
        <w:t xml:space="preserve"> Roux </w:t>
      </w:r>
      <w:r w:rsidR="008A61AC" w:rsidRPr="00E7348C">
        <w:rPr>
          <w:rFonts w:asciiTheme="minorHAnsi" w:eastAsia="Times New Roman" w:hAnsiTheme="minorHAnsi"/>
          <w:color w:val="000000"/>
        </w:rPr>
        <w:t xml:space="preserve">et al. (2001). Neighborhood of Residence and Incidence of Coronary Heart Disease. </w:t>
      </w:r>
      <w:r w:rsidR="008A61AC" w:rsidRPr="00E7348C">
        <w:rPr>
          <w:rFonts w:asciiTheme="minorHAnsi" w:eastAsia="Times New Roman" w:hAnsiTheme="minorHAnsi"/>
          <w:i/>
          <w:color w:val="000000"/>
        </w:rPr>
        <w:t>New England Journal of Medicine</w:t>
      </w:r>
      <w:r w:rsidR="008A61AC" w:rsidRPr="00E7348C">
        <w:rPr>
          <w:rFonts w:asciiTheme="minorHAnsi" w:eastAsia="Times New Roman" w:hAnsiTheme="minorHAnsi"/>
          <w:color w:val="000000"/>
        </w:rPr>
        <w:t>, 345: 99-106</w:t>
      </w:r>
      <w:r w:rsidR="00A411A2" w:rsidRPr="00E7348C">
        <w:rPr>
          <w:rFonts w:asciiTheme="minorHAnsi" w:eastAsia="Times New Roman" w:hAnsiTheme="minorHAnsi"/>
          <w:color w:val="000000"/>
        </w:rPr>
        <w:br/>
      </w:r>
    </w:p>
    <w:p w14:paraId="2507E7B5" w14:textId="0E4245C6" w:rsidR="00A411A2" w:rsidRPr="00E7348C" w:rsidRDefault="00A411A2" w:rsidP="00D85D05">
      <w:pPr>
        <w:rPr>
          <w:rFonts w:asciiTheme="minorHAnsi" w:eastAsia="Times New Roman" w:hAnsiTheme="minorHAnsi"/>
          <w:color w:val="000000"/>
        </w:rPr>
      </w:pPr>
      <w:proofErr w:type="spellStart"/>
      <w:r w:rsidRPr="00E7348C">
        <w:rPr>
          <w:rFonts w:asciiTheme="minorHAnsi" w:eastAsia="Times New Roman" w:hAnsiTheme="minorHAnsi"/>
          <w:color w:val="000000"/>
        </w:rPr>
        <w:t>Tord</w:t>
      </w:r>
      <w:proofErr w:type="spellEnd"/>
      <w:r w:rsidRPr="00E7348C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E7348C">
        <w:rPr>
          <w:rFonts w:asciiTheme="minorHAnsi" w:eastAsia="Times New Roman" w:hAnsiTheme="minorHAnsi"/>
          <w:color w:val="000000"/>
        </w:rPr>
        <w:t>Kjellstrom</w:t>
      </w:r>
      <w:proofErr w:type="spellEnd"/>
      <w:r w:rsidRPr="00E7348C">
        <w:rPr>
          <w:rFonts w:asciiTheme="minorHAnsi" w:eastAsia="Times New Roman" w:hAnsiTheme="minorHAnsi"/>
          <w:color w:val="000000"/>
        </w:rPr>
        <w:t>, et al., (2007). U</w:t>
      </w:r>
      <w:r w:rsidR="00797105" w:rsidRPr="00E7348C">
        <w:rPr>
          <w:rFonts w:asciiTheme="minorHAnsi" w:eastAsia="Times New Roman" w:hAnsiTheme="minorHAnsi"/>
          <w:color w:val="000000"/>
        </w:rPr>
        <w:t>r</w:t>
      </w:r>
      <w:r w:rsidRPr="00E7348C">
        <w:rPr>
          <w:rFonts w:asciiTheme="minorHAnsi" w:eastAsia="Times New Roman" w:hAnsiTheme="minorHAnsi"/>
          <w:color w:val="000000"/>
        </w:rPr>
        <w:t xml:space="preserve">ban Environmental Health Hazards and Health Equity, </w:t>
      </w:r>
      <w:r w:rsidRPr="00E7348C">
        <w:rPr>
          <w:rFonts w:asciiTheme="minorHAnsi" w:eastAsia="Times New Roman" w:hAnsiTheme="minorHAnsi"/>
          <w:i/>
          <w:color w:val="000000"/>
        </w:rPr>
        <w:t>Journal of Urban Health</w:t>
      </w:r>
      <w:r w:rsidRPr="00E7348C">
        <w:rPr>
          <w:rFonts w:asciiTheme="minorHAnsi" w:eastAsia="Times New Roman" w:hAnsiTheme="minorHAnsi"/>
          <w:color w:val="000000"/>
        </w:rPr>
        <w:t xml:space="preserve"> </w:t>
      </w:r>
      <w:r w:rsidR="00BA4211" w:rsidRPr="00E7348C">
        <w:rPr>
          <w:rFonts w:asciiTheme="minorHAnsi" w:eastAsia="Times New Roman" w:hAnsiTheme="minorHAnsi"/>
          <w:color w:val="000000"/>
        </w:rPr>
        <w:t xml:space="preserve">84(Suppl. 1)86-97.  </w:t>
      </w:r>
      <w:r w:rsidR="00797105" w:rsidRPr="00E7348C">
        <w:rPr>
          <w:rFonts w:asciiTheme="minorHAnsi" w:eastAsia="Times New Roman" w:hAnsiTheme="minorHAnsi"/>
          <w:color w:val="000000"/>
        </w:rPr>
        <w:br/>
      </w:r>
    </w:p>
    <w:p w14:paraId="14AB64AF" w14:textId="0B93476E" w:rsidR="00797105" w:rsidRPr="00E7348C" w:rsidRDefault="00797105" w:rsidP="00D85D05">
      <w:pPr>
        <w:rPr>
          <w:rFonts w:asciiTheme="minorHAnsi" w:eastAsia="Times New Roman" w:hAnsiTheme="minorHAnsi"/>
          <w:color w:val="000000"/>
        </w:rPr>
      </w:pPr>
      <w:r w:rsidRPr="00E7348C">
        <w:rPr>
          <w:rFonts w:asciiTheme="minorHAnsi" w:eastAsia="Times New Roman" w:hAnsiTheme="minorHAnsi"/>
          <w:color w:val="000000"/>
        </w:rPr>
        <w:t>Gilbert Gee and Devon C. Payne-</w:t>
      </w:r>
      <w:proofErr w:type="spellStart"/>
      <w:r w:rsidRPr="00E7348C">
        <w:rPr>
          <w:rFonts w:asciiTheme="minorHAnsi" w:eastAsia="Times New Roman" w:hAnsiTheme="minorHAnsi"/>
          <w:color w:val="000000"/>
        </w:rPr>
        <w:t>Sturges</w:t>
      </w:r>
      <w:proofErr w:type="spellEnd"/>
      <w:r w:rsidRPr="00E7348C">
        <w:rPr>
          <w:rFonts w:asciiTheme="minorHAnsi" w:eastAsia="Times New Roman" w:hAnsiTheme="minorHAnsi"/>
          <w:color w:val="000000"/>
        </w:rPr>
        <w:t xml:space="preserve">, (2004). Environmental Health Disparities: A Framework Integrating Psychosocial and Environmental Concepts, </w:t>
      </w:r>
      <w:r w:rsidRPr="00E7348C">
        <w:rPr>
          <w:rFonts w:asciiTheme="minorHAnsi" w:eastAsia="Times New Roman" w:hAnsiTheme="minorHAnsi"/>
          <w:i/>
          <w:color w:val="000000"/>
        </w:rPr>
        <w:t>Environmental Health Perspectives</w:t>
      </w:r>
      <w:r w:rsidRPr="00E7348C">
        <w:rPr>
          <w:rFonts w:asciiTheme="minorHAnsi" w:eastAsia="Times New Roman" w:hAnsiTheme="minorHAnsi"/>
          <w:color w:val="000000"/>
        </w:rPr>
        <w:t xml:space="preserve"> 112(17): 1645-1653.</w:t>
      </w:r>
      <w:r w:rsidR="00E07BB8" w:rsidRPr="00E7348C">
        <w:rPr>
          <w:rFonts w:asciiTheme="minorHAnsi" w:eastAsia="Times New Roman" w:hAnsiTheme="minorHAnsi"/>
          <w:color w:val="000000"/>
        </w:rPr>
        <w:br/>
      </w:r>
    </w:p>
    <w:p w14:paraId="197DD64F" w14:textId="3CE5F23A" w:rsidR="00E07BB8" w:rsidRPr="00E7348C" w:rsidRDefault="00E07BB8" w:rsidP="00D85D05">
      <w:pPr>
        <w:rPr>
          <w:rFonts w:asciiTheme="minorHAnsi" w:eastAsia="Times New Roman" w:hAnsiTheme="minorHAnsi"/>
          <w:color w:val="000000"/>
        </w:rPr>
      </w:pPr>
      <w:r w:rsidRPr="00E7348C">
        <w:rPr>
          <w:rFonts w:asciiTheme="minorHAnsi" w:eastAsia="Times New Roman" w:hAnsiTheme="minorHAnsi"/>
          <w:color w:val="000000"/>
        </w:rPr>
        <w:t xml:space="preserve">Penny Gordon-Larsen, et al., (2006). Inequality in the Built Environment Underlies Key Health Disparities in Physical Activity and Obesity, </w:t>
      </w:r>
      <w:r w:rsidRPr="00E7348C">
        <w:rPr>
          <w:rFonts w:asciiTheme="minorHAnsi" w:eastAsia="Times New Roman" w:hAnsiTheme="minorHAnsi"/>
          <w:i/>
          <w:color w:val="000000"/>
        </w:rPr>
        <w:t>Pediatrics</w:t>
      </w:r>
      <w:r w:rsidRPr="00E7348C">
        <w:rPr>
          <w:rFonts w:asciiTheme="minorHAnsi" w:eastAsia="Times New Roman" w:hAnsiTheme="minorHAnsi"/>
          <w:color w:val="000000"/>
        </w:rPr>
        <w:t xml:space="preserve"> 117(2):</w:t>
      </w:r>
      <w:r w:rsidR="004B3AB7" w:rsidRPr="00E7348C">
        <w:rPr>
          <w:rFonts w:asciiTheme="minorHAnsi" w:eastAsia="Times New Roman" w:hAnsiTheme="minorHAnsi"/>
          <w:color w:val="000000"/>
        </w:rPr>
        <w:t>417-424.</w:t>
      </w:r>
    </w:p>
    <w:p w14:paraId="023E758A" w14:textId="77777777" w:rsidR="007F02E6" w:rsidRPr="00E7348C" w:rsidRDefault="007F02E6" w:rsidP="00D85D05">
      <w:pPr>
        <w:rPr>
          <w:rFonts w:asciiTheme="minorHAnsi" w:hAnsiTheme="minorHAnsi"/>
          <w:b/>
        </w:rPr>
      </w:pPr>
    </w:p>
    <w:p w14:paraId="2355740E" w14:textId="205209E4" w:rsidR="00357585" w:rsidRPr="00E7348C" w:rsidRDefault="00357585" w:rsidP="00D85D05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 Application</w:t>
      </w:r>
    </w:p>
    <w:p w14:paraId="06522A47" w14:textId="77777777" w:rsidR="00357585" w:rsidRPr="00E7348C" w:rsidRDefault="00357585" w:rsidP="00D85D05">
      <w:pPr>
        <w:rPr>
          <w:rFonts w:asciiTheme="minorHAnsi" w:hAnsiTheme="minorHAnsi"/>
        </w:rPr>
      </w:pPr>
    </w:p>
    <w:p w14:paraId="312FE409" w14:textId="77777777" w:rsidR="007F02E6" w:rsidRPr="00E7348C" w:rsidRDefault="00357585" w:rsidP="00D85D05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Susan C. </w:t>
      </w:r>
      <w:proofErr w:type="spellStart"/>
      <w:r w:rsidRPr="00E7348C">
        <w:rPr>
          <w:rFonts w:asciiTheme="minorHAnsi" w:hAnsiTheme="minorHAnsi"/>
        </w:rPr>
        <w:t>Saegert</w:t>
      </w:r>
      <w:proofErr w:type="spellEnd"/>
      <w:r w:rsidRPr="00E7348C">
        <w:rPr>
          <w:rFonts w:asciiTheme="minorHAnsi" w:hAnsiTheme="minorHAnsi"/>
        </w:rPr>
        <w:t xml:space="preserve">, et al., (2003). Healthy Housing: A Structured Review of Published Evaluations of US Interventions to Improve Health by Modifying Housing in the United States, 1990-2001, </w:t>
      </w:r>
      <w:r w:rsidR="00AE4904" w:rsidRPr="00E7348C">
        <w:rPr>
          <w:rFonts w:asciiTheme="minorHAnsi" w:hAnsiTheme="minorHAnsi"/>
          <w:i/>
        </w:rPr>
        <w:t>American Journal Public Health</w:t>
      </w:r>
      <w:r w:rsidR="007F02E6" w:rsidRPr="00E7348C">
        <w:rPr>
          <w:rFonts w:asciiTheme="minorHAnsi" w:hAnsiTheme="minorHAnsi"/>
        </w:rPr>
        <w:t>, 93:1471-1477</w:t>
      </w:r>
    </w:p>
    <w:p w14:paraId="1C589849" w14:textId="77777777" w:rsidR="007F02E6" w:rsidRPr="00E7348C" w:rsidRDefault="007F02E6" w:rsidP="00D85D05">
      <w:pPr>
        <w:rPr>
          <w:rFonts w:asciiTheme="minorHAnsi" w:hAnsiTheme="minorHAnsi"/>
        </w:rPr>
      </w:pPr>
    </w:p>
    <w:p w14:paraId="6E0B085F" w14:textId="143B6A20" w:rsidR="007F02E6" w:rsidRPr="00E7348C" w:rsidRDefault="00AD602D" w:rsidP="00D85D05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H. Thomson </w:t>
      </w:r>
      <w:proofErr w:type="gramStart"/>
      <w:r w:rsidRPr="00E7348C">
        <w:rPr>
          <w:rFonts w:asciiTheme="minorHAnsi" w:hAnsiTheme="minorHAnsi"/>
        </w:rPr>
        <w:t>et al.,</w:t>
      </w:r>
      <w:r w:rsidR="007F02E6" w:rsidRPr="00E7348C">
        <w:rPr>
          <w:rFonts w:asciiTheme="minorHAnsi" w:hAnsiTheme="minorHAnsi"/>
        </w:rPr>
        <w:t>(</w:t>
      </w:r>
      <w:proofErr w:type="gramEnd"/>
      <w:r w:rsidR="007F02E6" w:rsidRPr="00E7348C">
        <w:rPr>
          <w:rFonts w:asciiTheme="minorHAnsi" w:hAnsiTheme="minorHAnsi"/>
        </w:rPr>
        <w:t xml:space="preserve">2013). Housing Improvements for Health and Associated Socio-economic Outcomes, </w:t>
      </w:r>
      <w:r w:rsidR="007F02E6" w:rsidRPr="00E7348C">
        <w:rPr>
          <w:rFonts w:asciiTheme="minorHAnsi" w:hAnsiTheme="minorHAnsi"/>
          <w:i/>
        </w:rPr>
        <w:t xml:space="preserve">Cochrane Database of Systematic Reviews </w:t>
      </w:r>
      <w:r w:rsidR="007F02E6" w:rsidRPr="00E7348C">
        <w:rPr>
          <w:rFonts w:asciiTheme="minorHAnsi" w:hAnsiTheme="minorHAnsi"/>
        </w:rPr>
        <w:t xml:space="preserve">(2). Available here: </w:t>
      </w:r>
      <w:hyperlink r:id="rId25" w:history="1">
        <w:r w:rsidR="00CF2BFE" w:rsidRPr="00E7348C">
          <w:rPr>
            <w:rStyle w:val="Hyperlink"/>
            <w:rFonts w:asciiTheme="minorHAnsi" w:hAnsiTheme="minorHAnsi"/>
          </w:rPr>
          <w:t>http://researchonline.lshtm.ac.uk/856558/1/CD008657.pdf</w:t>
        </w:r>
      </w:hyperlink>
      <w:r w:rsidR="00CF2BFE" w:rsidRPr="00E7348C">
        <w:rPr>
          <w:rFonts w:asciiTheme="minorHAnsi" w:hAnsiTheme="minorHAnsi"/>
        </w:rPr>
        <w:t xml:space="preserve">.  </w:t>
      </w:r>
      <w:r w:rsidR="007F02E6" w:rsidRPr="00E7348C">
        <w:rPr>
          <w:rFonts w:asciiTheme="minorHAnsi" w:hAnsiTheme="minorHAnsi"/>
        </w:rPr>
        <w:br/>
      </w:r>
    </w:p>
    <w:p w14:paraId="0818CD56" w14:textId="6BF195A8" w:rsidR="00DA29D7" w:rsidRPr="00E7348C" w:rsidRDefault="00DA29D7" w:rsidP="00DA29D7">
      <w:pPr>
        <w:rPr>
          <w:rFonts w:asciiTheme="minorHAnsi" w:hAnsiTheme="minorHAnsi"/>
          <w:b/>
          <w:u w:val="single"/>
        </w:rPr>
      </w:pPr>
    </w:p>
    <w:p w14:paraId="42509877" w14:textId="0C5FF851" w:rsidR="00E80D31" w:rsidRPr="00E7348C" w:rsidRDefault="00A3315C" w:rsidP="008A0BE9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>WEEK #</w:t>
      </w:r>
      <w:r w:rsidR="0063353E" w:rsidRPr="00E7348C">
        <w:rPr>
          <w:rFonts w:asciiTheme="minorHAnsi" w:hAnsiTheme="minorHAnsi"/>
          <w:b/>
        </w:rPr>
        <w:t>9</w:t>
      </w:r>
      <w:r w:rsidRPr="00E7348C">
        <w:rPr>
          <w:rFonts w:asciiTheme="minorHAnsi" w:hAnsiTheme="minorHAnsi"/>
          <w:b/>
        </w:rPr>
        <w:t xml:space="preserve"> –</w:t>
      </w:r>
      <w:r w:rsidR="001D62F0" w:rsidRPr="00E7348C">
        <w:rPr>
          <w:rFonts w:asciiTheme="minorHAnsi" w:hAnsiTheme="minorHAnsi"/>
          <w:b/>
        </w:rPr>
        <w:t xml:space="preserve"> </w:t>
      </w:r>
      <w:r w:rsidR="006837F4" w:rsidRPr="00E7348C">
        <w:rPr>
          <w:rFonts w:asciiTheme="minorHAnsi" w:hAnsiTheme="minorHAnsi"/>
          <w:b/>
          <w:i/>
        </w:rPr>
        <w:t xml:space="preserve">NOVEMBER 1, 2017 </w:t>
      </w:r>
      <w:r w:rsidR="00FB374B" w:rsidRPr="00E7348C">
        <w:rPr>
          <w:rFonts w:asciiTheme="minorHAnsi" w:hAnsiTheme="minorHAnsi"/>
          <w:b/>
          <w:i/>
        </w:rPr>
        <w:t xml:space="preserve">- </w:t>
      </w:r>
      <w:r w:rsidR="00FB374B" w:rsidRPr="00E7348C">
        <w:rPr>
          <w:rFonts w:asciiTheme="minorHAnsi" w:hAnsiTheme="minorHAnsi"/>
          <w:b/>
        </w:rPr>
        <w:t>EDUCATION</w:t>
      </w:r>
      <w:r w:rsidR="00E80D31" w:rsidRPr="00E7348C">
        <w:rPr>
          <w:rFonts w:asciiTheme="minorHAnsi" w:hAnsiTheme="minorHAnsi"/>
          <w:b/>
        </w:rPr>
        <w:br/>
      </w:r>
    </w:p>
    <w:p w14:paraId="2AF6C683" w14:textId="683C41AD" w:rsidR="00624D13" w:rsidRPr="00E7348C" w:rsidRDefault="00297225" w:rsidP="00624D13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Emily B. Zimmerman, </w:t>
      </w:r>
      <w:r w:rsidR="00624D13" w:rsidRPr="00E7348C">
        <w:rPr>
          <w:rFonts w:cs="Times New Roman"/>
          <w:sz w:val="24"/>
          <w:szCs w:val="24"/>
        </w:rPr>
        <w:t xml:space="preserve">et al. </w:t>
      </w:r>
      <w:r w:rsidR="003448E4" w:rsidRPr="00E7348C">
        <w:rPr>
          <w:rFonts w:cs="Times New Roman"/>
          <w:sz w:val="24"/>
          <w:szCs w:val="24"/>
        </w:rPr>
        <w:t xml:space="preserve">(2014). </w:t>
      </w:r>
      <w:r w:rsidR="00624D13" w:rsidRPr="00E7348C">
        <w:rPr>
          <w:rFonts w:cs="Times New Roman"/>
          <w:sz w:val="24"/>
          <w:szCs w:val="24"/>
        </w:rPr>
        <w:t>Understanding the Relationship Between Education and Health</w:t>
      </w:r>
      <w:r w:rsidR="004B1B51" w:rsidRPr="00E7348C">
        <w:rPr>
          <w:rFonts w:cs="Times New Roman"/>
          <w:sz w:val="24"/>
          <w:szCs w:val="24"/>
        </w:rPr>
        <w:t>: A Review of Evidence and an Examination of Community Perspectives, (Agency for Healthcare Research and Quality</w:t>
      </w:r>
      <w:r w:rsidR="00B47310" w:rsidRPr="00E7348C">
        <w:rPr>
          <w:rFonts w:cs="Times New Roman"/>
          <w:sz w:val="24"/>
          <w:szCs w:val="24"/>
        </w:rPr>
        <w:t xml:space="preserve">) available here: </w:t>
      </w:r>
      <w:r w:rsidR="00B5631D">
        <w:rPr>
          <w:rFonts w:cs="Times New Roman"/>
          <w:sz w:val="24"/>
          <w:szCs w:val="24"/>
        </w:rPr>
        <w:t xml:space="preserve"> </w:t>
      </w:r>
      <w:hyperlink r:id="rId26" w:history="1">
        <w:r w:rsidR="00B5631D" w:rsidRPr="0078223E">
          <w:rPr>
            <w:rStyle w:val="Hyperlink"/>
            <w:rFonts w:cs="Times New Roman"/>
            <w:sz w:val="24"/>
            <w:szCs w:val="24"/>
          </w:rPr>
          <w:t>https://apha.confx.com/apha/142am/webprogram/Handout/Paper315693/Final%20BPH-Understanding</w:t>
        </w:r>
      </w:hyperlink>
      <w:r w:rsidR="00B5631D">
        <w:rPr>
          <w:rFonts w:cs="Times New Roman"/>
          <w:sz w:val="24"/>
          <w:szCs w:val="24"/>
        </w:rPr>
        <w:t xml:space="preserve">. </w:t>
      </w:r>
      <w:r w:rsidR="00624D13" w:rsidRPr="00E7348C">
        <w:rPr>
          <w:rFonts w:cs="Times New Roman"/>
          <w:sz w:val="24"/>
          <w:szCs w:val="24"/>
        </w:rPr>
        <w:br/>
      </w:r>
    </w:p>
    <w:p w14:paraId="582A624F" w14:textId="3C773FBB" w:rsidR="00624D13" w:rsidRPr="00E7348C" w:rsidRDefault="00B5631D" w:rsidP="00624D1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David M. Cutler</w:t>
      </w:r>
      <w:r w:rsidR="00624D13" w:rsidRPr="00E7348C">
        <w:rPr>
          <w:rFonts w:cs="Times New Roman"/>
          <w:sz w:val="24"/>
          <w:szCs w:val="24"/>
        </w:rPr>
        <w:t xml:space="preserve"> &amp; </w:t>
      </w:r>
      <w:r>
        <w:rPr>
          <w:rFonts w:cs="Times New Roman"/>
          <w:sz w:val="24"/>
          <w:szCs w:val="24"/>
        </w:rPr>
        <w:t xml:space="preserve">Adriana </w:t>
      </w:r>
      <w:proofErr w:type="spellStart"/>
      <w:r w:rsidR="00624D13" w:rsidRPr="00E7348C">
        <w:rPr>
          <w:rFonts w:cs="Times New Roman"/>
          <w:sz w:val="24"/>
          <w:szCs w:val="24"/>
        </w:rPr>
        <w:t>Lleras-Mu</w:t>
      </w:r>
      <w:r>
        <w:rPr>
          <w:rFonts w:cs="Times New Roman"/>
          <w:sz w:val="24"/>
          <w:szCs w:val="24"/>
        </w:rPr>
        <w:t>ney</w:t>
      </w:r>
      <w:proofErr w:type="spellEnd"/>
      <w:r w:rsidR="00624D13" w:rsidRPr="00E7348C">
        <w:rPr>
          <w:rFonts w:cs="Times New Roman"/>
          <w:sz w:val="24"/>
          <w:szCs w:val="24"/>
        </w:rPr>
        <w:t xml:space="preserve"> (2006). Education and Health: Evaluating Theories and Evidence. (NBER Working Paper No. 12352). Cambridge, MA: National Bureau of Economic Research</w:t>
      </w:r>
      <w:r>
        <w:rPr>
          <w:rFonts w:cs="Times New Roman"/>
          <w:sz w:val="24"/>
          <w:szCs w:val="24"/>
        </w:rPr>
        <w:t xml:space="preserve">, available here: </w:t>
      </w:r>
      <w:hyperlink r:id="rId27" w:history="1">
        <w:r w:rsidRPr="0078223E">
          <w:rPr>
            <w:rStyle w:val="Hyperlink"/>
            <w:rFonts w:cs="Times New Roman"/>
            <w:sz w:val="24"/>
            <w:szCs w:val="24"/>
          </w:rPr>
          <w:t>http://www.nber.org/papers/w12352.pdf</w:t>
        </w:r>
      </w:hyperlink>
      <w:r>
        <w:rPr>
          <w:rFonts w:cs="Times New Roman"/>
          <w:sz w:val="24"/>
          <w:szCs w:val="24"/>
        </w:rPr>
        <w:t xml:space="preserve">. </w:t>
      </w:r>
      <w:r w:rsidR="00624D13" w:rsidRPr="00E7348C">
        <w:rPr>
          <w:rFonts w:cs="Times New Roman"/>
          <w:sz w:val="24"/>
          <w:szCs w:val="24"/>
        </w:rPr>
        <w:br/>
      </w:r>
    </w:p>
    <w:p w14:paraId="6D0A5EEB" w14:textId="62449B27" w:rsidR="00624D13" w:rsidRPr="00E7348C" w:rsidRDefault="00B5602D" w:rsidP="00624D1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T. </w:t>
      </w:r>
      <w:proofErr w:type="spellStart"/>
      <w:proofErr w:type="gramStart"/>
      <w:r>
        <w:rPr>
          <w:rFonts w:cs="Times New Roman"/>
          <w:sz w:val="24"/>
          <w:szCs w:val="24"/>
        </w:rPr>
        <w:t>Pincus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24D13" w:rsidRPr="00E7348C">
        <w:rPr>
          <w:rFonts w:cs="Times New Roman"/>
          <w:sz w:val="24"/>
          <w:szCs w:val="24"/>
        </w:rPr>
        <w:t xml:space="preserve"> &amp;</w:t>
      </w:r>
      <w:proofErr w:type="gramEnd"/>
      <w:r w:rsidR="00624D13" w:rsidRPr="00E734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L.F. Callahan, </w:t>
      </w:r>
      <w:r w:rsidR="00624D13" w:rsidRPr="00E7348C">
        <w:rPr>
          <w:rFonts w:cs="Times New Roman"/>
          <w:sz w:val="24"/>
          <w:szCs w:val="24"/>
        </w:rPr>
        <w:t xml:space="preserve">(1994). Associations </w:t>
      </w:r>
      <w:proofErr w:type="gramStart"/>
      <w:r w:rsidRPr="00E7348C">
        <w:rPr>
          <w:rFonts w:cs="Times New Roman"/>
          <w:sz w:val="24"/>
          <w:szCs w:val="24"/>
        </w:rPr>
        <w:t>Of</w:t>
      </w:r>
      <w:proofErr w:type="gramEnd"/>
      <w:r w:rsidRPr="00E7348C">
        <w:rPr>
          <w:rFonts w:cs="Times New Roman"/>
          <w:sz w:val="24"/>
          <w:szCs w:val="24"/>
        </w:rPr>
        <w:t xml:space="preserve"> Low Formal Education Level And Poor Health Status: Behavioral, In Addition To Demographic And Medical, Explanations</w:t>
      </w:r>
      <w:r w:rsidR="00624D13" w:rsidRPr="00E7348C">
        <w:rPr>
          <w:rFonts w:cs="Times New Roman"/>
          <w:sz w:val="24"/>
          <w:szCs w:val="24"/>
        </w:rPr>
        <w:t xml:space="preserve">? </w:t>
      </w:r>
      <w:r w:rsidR="00624D13" w:rsidRPr="00E7348C">
        <w:rPr>
          <w:rFonts w:cs="Times New Roman"/>
          <w:i/>
          <w:sz w:val="24"/>
          <w:szCs w:val="24"/>
        </w:rPr>
        <w:t>Journal of Clinical Epidemiology</w:t>
      </w:r>
      <w:r w:rsidR="00624D13" w:rsidRPr="00E7348C">
        <w:rPr>
          <w:rFonts w:cs="Times New Roman"/>
          <w:sz w:val="24"/>
          <w:szCs w:val="24"/>
        </w:rPr>
        <w:t>, 47(4): 355-361</w:t>
      </w:r>
      <w:r w:rsidR="00624D13" w:rsidRPr="00E7348C">
        <w:rPr>
          <w:rFonts w:cs="Times New Roman"/>
          <w:sz w:val="24"/>
          <w:szCs w:val="24"/>
        </w:rPr>
        <w:br/>
      </w:r>
    </w:p>
    <w:p w14:paraId="41E83EA1" w14:textId="7F6D0C97" w:rsidR="00624D13" w:rsidRPr="00E7348C" w:rsidRDefault="00190B2B" w:rsidP="00624D13">
      <w:pPr>
        <w:pStyle w:val="NoSpacing"/>
        <w:tabs>
          <w:tab w:val="left" w:pos="57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D.M. Cutler</w:t>
      </w:r>
      <w:r w:rsidR="00624D13" w:rsidRPr="00E7348C">
        <w:rPr>
          <w:rFonts w:cs="Times New Roman"/>
          <w:sz w:val="24"/>
          <w:szCs w:val="24"/>
        </w:rPr>
        <w:t xml:space="preserve"> &amp; </w:t>
      </w:r>
      <w:r w:rsidR="00A81BB8">
        <w:rPr>
          <w:rFonts w:cs="Times New Roman"/>
          <w:sz w:val="24"/>
          <w:szCs w:val="24"/>
        </w:rPr>
        <w:t xml:space="preserve">A. </w:t>
      </w:r>
      <w:proofErr w:type="spellStart"/>
      <w:r w:rsidR="00A81BB8">
        <w:rPr>
          <w:rFonts w:cs="Times New Roman"/>
          <w:sz w:val="24"/>
          <w:szCs w:val="24"/>
        </w:rPr>
        <w:t>Lleras-</w:t>
      </w:r>
      <w:proofErr w:type="gramStart"/>
      <w:r w:rsidR="00A81BB8">
        <w:rPr>
          <w:rFonts w:cs="Times New Roman"/>
          <w:sz w:val="24"/>
          <w:szCs w:val="24"/>
        </w:rPr>
        <w:t>Muney</w:t>
      </w:r>
      <w:proofErr w:type="spellEnd"/>
      <w:r w:rsidR="00A81BB8">
        <w:rPr>
          <w:rFonts w:cs="Times New Roman"/>
          <w:sz w:val="24"/>
          <w:szCs w:val="24"/>
        </w:rPr>
        <w:t xml:space="preserve">, </w:t>
      </w:r>
      <w:r w:rsidR="00624D13" w:rsidRPr="00E7348C">
        <w:rPr>
          <w:rFonts w:cs="Times New Roman"/>
          <w:sz w:val="24"/>
          <w:szCs w:val="24"/>
        </w:rPr>
        <w:t xml:space="preserve"> (</w:t>
      </w:r>
      <w:proofErr w:type="gramEnd"/>
      <w:r w:rsidR="00624D13" w:rsidRPr="00E7348C">
        <w:rPr>
          <w:rFonts w:cs="Times New Roman"/>
          <w:sz w:val="24"/>
          <w:szCs w:val="24"/>
        </w:rPr>
        <w:t>2007). Education and Health [Policy Bri</w:t>
      </w:r>
      <w:r w:rsidR="006B3F12">
        <w:rPr>
          <w:rFonts w:cs="Times New Roman"/>
          <w:sz w:val="24"/>
          <w:szCs w:val="24"/>
        </w:rPr>
        <w:t>ef #9]. National Poverty Center available here</w:t>
      </w:r>
      <w:r w:rsidR="00624D13" w:rsidRPr="00E7348C">
        <w:rPr>
          <w:rFonts w:cs="Times New Roman"/>
          <w:sz w:val="24"/>
          <w:szCs w:val="24"/>
        </w:rPr>
        <w:t xml:space="preserve">: </w:t>
      </w:r>
      <w:hyperlink r:id="rId28" w:history="1">
        <w:r w:rsidR="00624D13" w:rsidRPr="00E7348C">
          <w:rPr>
            <w:rStyle w:val="Hyperlink"/>
            <w:rFonts w:cs="Times New Roman"/>
            <w:sz w:val="24"/>
            <w:szCs w:val="24"/>
          </w:rPr>
          <w:t>http://www.npc.umich.edu/publications/policy_briefs/brief9/policy_brief9.pdf</w:t>
        </w:r>
      </w:hyperlink>
      <w:r w:rsidR="00624D13" w:rsidRPr="00E7348C">
        <w:rPr>
          <w:rStyle w:val="Hyperlink"/>
          <w:rFonts w:cs="Times New Roman"/>
          <w:sz w:val="24"/>
          <w:szCs w:val="24"/>
        </w:rPr>
        <w:br/>
      </w:r>
    </w:p>
    <w:p w14:paraId="05B777A4" w14:textId="4D16C0A3" w:rsidR="00624D13" w:rsidRPr="00E7348C" w:rsidRDefault="00F34F7B" w:rsidP="00624D13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S.J. </w:t>
      </w:r>
      <w:proofErr w:type="spellStart"/>
      <w:r w:rsidRPr="00E7348C">
        <w:rPr>
          <w:rFonts w:cs="Times New Roman"/>
          <w:sz w:val="24"/>
          <w:szCs w:val="24"/>
        </w:rPr>
        <w:t>Olshansky</w:t>
      </w:r>
      <w:proofErr w:type="spellEnd"/>
      <w:r w:rsidRPr="00E7348C">
        <w:rPr>
          <w:rFonts w:cs="Times New Roman"/>
          <w:sz w:val="24"/>
          <w:szCs w:val="24"/>
        </w:rPr>
        <w:t xml:space="preserve">, et al. (2011). </w:t>
      </w:r>
      <w:r w:rsidR="00624D13" w:rsidRPr="00E7348C">
        <w:rPr>
          <w:rFonts w:cs="Times New Roman"/>
          <w:sz w:val="24"/>
          <w:szCs w:val="24"/>
        </w:rPr>
        <w:t>Differences in Life Expectancy Due to Race and Educational</w:t>
      </w:r>
    </w:p>
    <w:p w14:paraId="4D6C544B" w14:textId="743004F9" w:rsidR="005E3B9C" w:rsidRPr="00E7348C" w:rsidRDefault="00624D13" w:rsidP="00624D13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Differences Are Widening, and Many May Not Catch Up. </w:t>
      </w:r>
      <w:r w:rsidRPr="00E7348C">
        <w:rPr>
          <w:rFonts w:asciiTheme="minorHAnsi" w:hAnsiTheme="minorHAnsi"/>
          <w:i/>
        </w:rPr>
        <w:t>Health Affairs</w:t>
      </w:r>
      <w:r w:rsidRPr="00E7348C">
        <w:rPr>
          <w:rFonts w:asciiTheme="minorHAnsi" w:hAnsiTheme="minorHAnsi"/>
        </w:rPr>
        <w:t>,</w:t>
      </w:r>
      <w:r w:rsidRPr="00E7348C">
        <w:rPr>
          <w:rFonts w:asciiTheme="minorHAnsi" w:hAnsiTheme="minorHAnsi"/>
          <w:i/>
        </w:rPr>
        <w:t xml:space="preserve"> </w:t>
      </w:r>
      <w:r w:rsidRPr="00E7348C">
        <w:rPr>
          <w:rFonts w:asciiTheme="minorHAnsi" w:hAnsiTheme="minorHAnsi"/>
        </w:rPr>
        <w:t>31(8): 1803-1813</w:t>
      </w:r>
      <w:r w:rsidR="005E3B9C" w:rsidRPr="00E7348C">
        <w:rPr>
          <w:rFonts w:asciiTheme="minorHAnsi" w:hAnsiTheme="minorHAnsi"/>
        </w:rPr>
        <w:t>.</w:t>
      </w:r>
      <w:r w:rsidR="005E3B9C" w:rsidRPr="00E7348C">
        <w:rPr>
          <w:rFonts w:asciiTheme="minorHAnsi" w:hAnsiTheme="minorHAnsi"/>
        </w:rPr>
        <w:br/>
      </w:r>
    </w:p>
    <w:p w14:paraId="713BCBB3" w14:textId="267B0C6A" w:rsidR="005E3B9C" w:rsidRPr="00E7348C" w:rsidRDefault="005E3B9C" w:rsidP="00624D13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Paul </w:t>
      </w:r>
      <w:proofErr w:type="spellStart"/>
      <w:r w:rsidRPr="00E7348C">
        <w:rPr>
          <w:rFonts w:asciiTheme="minorHAnsi" w:hAnsiTheme="minorHAnsi"/>
        </w:rPr>
        <w:t>Mohai</w:t>
      </w:r>
      <w:proofErr w:type="spellEnd"/>
      <w:r w:rsidRPr="00E7348C">
        <w:rPr>
          <w:rFonts w:asciiTheme="minorHAnsi" w:hAnsiTheme="minorHAnsi"/>
        </w:rPr>
        <w:t>, et al., (2011). Air Pollution Around Schools is Linked to Poorer Stud</w:t>
      </w:r>
      <w:r w:rsidR="00A0578E" w:rsidRPr="00E7348C">
        <w:rPr>
          <w:rFonts w:asciiTheme="minorHAnsi" w:hAnsiTheme="minorHAnsi"/>
        </w:rPr>
        <w:t>e</w:t>
      </w:r>
      <w:r w:rsidRPr="00E7348C">
        <w:rPr>
          <w:rFonts w:asciiTheme="minorHAnsi" w:hAnsiTheme="minorHAnsi"/>
        </w:rPr>
        <w:t>nt H</w:t>
      </w:r>
      <w:r w:rsidR="00877D6D" w:rsidRPr="00E7348C">
        <w:rPr>
          <w:rFonts w:asciiTheme="minorHAnsi" w:hAnsiTheme="minorHAnsi"/>
        </w:rPr>
        <w:t>ealth and Academic Performance,</w:t>
      </w:r>
      <w:r w:rsidRPr="00E7348C">
        <w:rPr>
          <w:rFonts w:asciiTheme="minorHAnsi" w:hAnsiTheme="minorHAnsi"/>
          <w:i/>
        </w:rPr>
        <w:t xml:space="preserve"> Health Affairs</w:t>
      </w:r>
      <w:r w:rsidRPr="00E7348C">
        <w:rPr>
          <w:rFonts w:asciiTheme="minorHAnsi" w:hAnsiTheme="minorHAnsi"/>
        </w:rPr>
        <w:t xml:space="preserve"> 30(5):1-11.</w:t>
      </w:r>
      <w:r w:rsidR="00173D10" w:rsidRPr="00E7348C">
        <w:rPr>
          <w:rFonts w:asciiTheme="minorHAnsi" w:hAnsiTheme="minorHAnsi"/>
        </w:rPr>
        <w:br/>
      </w:r>
    </w:p>
    <w:p w14:paraId="4D6B3FCA" w14:textId="138627DE" w:rsidR="00173D10" w:rsidRPr="00E7348C" w:rsidRDefault="00173D10" w:rsidP="00624D13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Centers for Disease Control and Prevention, Morbidity and Mortality </w:t>
      </w:r>
      <w:r w:rsidR="005E0EB1" w:rsidRPr="00E7348C">
        <w:rPr>
          <w:rFonts w:asciiTheme="minorHAnsi" w:hAnsiTheme="minorHAnsi"/>
        </w:rPr>
        <w:t>Weekly</w:t>
      </w:r>
      <w:r w:rsidRPr="00E7348C">
        <w:rPr>
          <w:rFonts w:asciiTheme="minorHAnsi" w:hAnsiTheme="minorHAnsi"/>
        </w:rPr>
        <w:t xml:space="preserve"> Report (MMWR), </w:t>
      </w:r>
      <w:r w:rsidRPr="00E7348C">
        <w:rPr>
          <w:rFonts w:asciiTheme="minorHAnsi" w:hAnsiTheme="minorHAnsi"/>
          <w:i/>
        </w:rPr>
        <w:t xml:space="preserve">“Sexual Identity, Sex of Sexual Contacts, ad Health-Related Behaviors Among Students in Grades 9-12 – United States and Selected Sites, </w:t>
      </w:r>
      <w:r w:rsidR="005E0EB1" w:rsidRPr="00E7348C">
        <w:rPr>
          <w:rFonts w:asciiTheme="minorHAnsi" w:hAnsiTheme="minorHAnsi"/>
          <w:i/>
        </w:rPr>
        <w:t xml:space="preserve">2015” </w:t>
      </w:r>
      <w:r w:rsidR="005E0EB1" w:rsidRPr="00E7348C">
        <w:rPr>
          <w:rFonts w:asciiTheme="minorHAnsi" w:hAnsiTheme="minorHAnsi"/>
        </w:rPr>
        <w:t>available</w:t>
      </w:r>
      <w:r w:rsidRPr="00E7348C">
        <w:rPr>
          <w:rFonts w:asciiTheme="minorHAnsi" w:hAnsiTheme="minorHAnsi"/>
        </w:rPr>
        <w:t xml:space="preserve"> here: </w:t>
      </w:r>
      <w:hyperlink r:id="rId29" w:history="1">
        <w:r w:rsidR="00E86286" w:rsidRPr="00E7348C">
          <w:rPr>
            <w:rStyle w:val="Hyperlink"/>
            <w:rFonts w:asciiTheme="minorHAnsi" w:hAnsiTheme="minorHAnsi"/>
          </w:rPr>
          <w:t>https://www.cdc.gov/mmwr/volues/65/ss/ss6509a1.htm</w:t>
        </w:r>
      </w:hyperlink>
      <w:r w:rsidR="00E86286" w:rsidRPr="00E7348C">
        <w:rPr>
          <w:rFonts w:asciiTheme="minorHAnsi" w:hAnsiTheme="minorHAnsi"/>
        </w:rPr>
        <w:t xml:space="preserve">. </w:t>
      </w:r>
    </w:p>
    <w:p w14:paraId="763365A2" w14:textId="77777777" w:rsidR="00D35420" w:rsidRPr="00E7348C" w:rsidRDefault="00D35420" w:rsidP="00624D13">
      <w:pPr>
        <w:rPr>
          <w:rFonts w:asciiTheme="minorHAnsi" w:hAnsiTheme="minorHAnsi"/>
          <w:b/>
          <w:u w:val="single"/>
        </w:rPr>
      </w:pPr>
    </w:p>
    <w:p w14:paraId="4E0A5C3C" w14:textId="07256383" w:rsidR="00351618" w:rsidRPr="00E7348C" w:rsidRDefault="00351618" w:rsidP="00624D13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</w:t>
      </w:r>
      <w:r w:rsidR="00E84920" w:rsidRPr="00E7348C">
        <w:rPr>
          <w:rFonts w:asciiTheme="minorHAnsi" w:hAnsiTheme="minorHAnsi"/>
          <w:u w:val="single"/>
        </w:rPr>
        <w:t xml:space="preserve"> Application</w:t>
      </w:r>
    </w:p>
    <w:p w14:paraId="42E0F54C" w14:textId="77777777" w:rsidR="00351618" w:rsidRPr="00E7348C" w:rsidRDefault="00351618" w:rsidP="00624D13">
      <w:pPr>
        <w:rPr>
          <w:rFonts w:asciiTheme="minorHAnsi" w:hAnsiTheme="minorHAnsi"/>
        </w:rPr>
      </w:pPr>
    </w:p>
    <w:p w14:paraId="4B2F3B73" w14:textId="17893817" w:rsidR="00351618" w:rsidRPr="00E7348C" w:rsidRDefault="00351618" w:rsidP="00624D13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Robert A. Hahn and Benedict I. Truman, (2015). Education Improves Public Heal</w:t>
      </w:r>
      <w:r w:rsidR="004E2770" w:rsidRPr="00E7348C">
        <w:rPr>
          <w:rFonts w:asciiTheme="minorHAnsi" w:hAnsiTheme="minorHAnsi"/>
        </w:rPr>
        <w:t xml:space="preserve">th and Promotes Health Equity, </w:t>
      </w:r>
      <w:r w:rsidRPr="00E7348C">
        <w:rPr>
          <w:rFonts w:asciiTheme="minorHAnsi" w:hAnsiTheme="minorHAnsi"/>
          <w:i/>
        </w:rPr>
        <w:t>International Journal of Health Service</w:t>
      </w:r>
      <w:r w:rsidRPr="00E7348C">
        <w:rPr>
          <w:rFonts w:asciiTheme="minorHAnsi" w:hAnsiTheme="minorHAnsi"/>
        </w:rPr>
        <w:t xml:space="preserve"> 45(4):657-678.</w:t>
      </w:r>
      <w:r w:rsidR="004E2770" w:rsidRPr="00E7348C">
        <w:rPr>
          <w:rFonts w:asciiTheme="minorHAnsi" w:hAnsiTheme="minorHAnsi"/>
        </w:rPr>
        <w:br/>
      </w:r>
    </w:p>
    <w:p w14:paraId="7D860582" w14:textId="14685C8A" w:rsidR="00E80D31" w:rsidRPr="00E7348C" w:rsidRDefault="006837F4" w:rsidP="008A0BE9">
      <w:pPr>
        <w:rPr>
          <w:rFonts w:asciiTheme="minorHAnsi" w:hAnsiTheme="minorHAnsi"/>
          <w:b/>
          <w:u w:val="single"/>
        </w:rPr>
      </w:pPr>
      <w:r w:rsidRPr="00E7348C">
        <w:rPr>
          <w:rFonts w:asciiTheme="minorHAnsi" w:hAnsiTheme="minorHAnsi"/>
          <w:b/>
        </w:rPr>
        <w:t>WEEK #10 – NOVEMBER 8, 2017 - NO CLASS</w:t>
      </w:r>
      <w:r w:rsidRPr="00E7348C">
        <w:rPr>
          <w:rFonts w:asciiTheme="minorHAnsi" w:hAnsiTheme="minorHAnsi"/>
          <w:b/>
        </w:rPr>
        <w:br/>
      </w:r>
    </w:p>
    <w:p w14:paraId="3E522F61" w14:textId="61BCA2FF" w:rsidR="00664337" w:rsidRPr="00E7348C" w:rsidRDefault="00FB374B" w:rsidP="00664337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>WEEK #</w:t>
      </w:r>
      <w:r w:rsidR="006837F4" w:rsidRPr="00E7348C">
        <w:rPr>
          <w:rFonts w:asciiTheme="minorHAnsi" w:hAnsiTheme="minorHAnsi"/>
          <w:b/>
        </w:rPr>
        <w:t>11</w:t>
      </w:r>
      <w:r w:rsidRPr="00E7348C">
        <w:rPr>
          <w:rFonts w:asciiTheme="minorHAnsi" w:hAnsiTheme="minorHAnsi"/>
          <w:b/>
        </w:rPr>
        <w:t xml:space="preserve"> –</w:t>
      </w:r>
      <w:r w:rsidRPr="00E7348C">
        <w:rPr>
          <w:rFonts w:asciiTheme="minorHAnsi" w:hAnsiTheme="minorHAnsi"/>
          <w:b/>
          <w:i/>
        </w:rPr>
        <w:t xml:space="preserve">- </w:t>
      </w:r>
      <w:r w:rsidR="006837F4" w:rsidRPr="00E7348C">
        <w:rPr>
          <w:rFonts w:asciiTheme="minorHAnsi" w:hAnsiTheme="minorHAnsi"/>
          <w:b/>
          <w:i/>
        </w:rPr>
        <w:t xml:space="preserve">NOVEMBER 15, 2017 - </w:t>
      </w:r>
      <w:r w:rsidRPr="00E7348C">
        <w:rPr>
          <w:rFonts w:asciiTheme="minorHAnsi" w:hAnsiTheme="minorHAnsi"/>
          <w:b/>
        </w:rPr>
        <w:t xml:space="preserve">FOOD </w:t>
      </w:r>
      <w:r w:rsidR="0088319E">
        <w:rPr>
          <w:rFonts w:asciiTheme="minorHAnsi" w:hAnsiTheme="minorHAnsi"/>
          <w:b/>
        </w:rPr>
        <w:t>SECURITY</w:t>
      </w:r>
    </w:p>
    <w:p w14:paraId="71F067FD" w14:textId="77777777" w:rsidR="00664337" w:rsidRPr="00E7348C" w:rsidRDefault="00664337" w:rsidP="00664337">
      <w:pPr>
        <w:rPr>
          <w:rFonts w:asciiTheme="minorHAnsi" w:hAnsiTheme="minorHAnsi"/>
          <w:b/>
          <w:u w:val="single"/>
        </w:rPr>
      </w:pPr>
    </w:p>
    <w:p w14:paraId="2ED24741" w14:textId="1C006783" w:rsidR="00664337" w:rsidRPr="00E7348C" w:rsidRDefault="00861D4E" w:rsidP="00664337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D. Rose, </w:t>
      </w:r>
      <w:r w:rsidR="00664337" w:rsidRPr="00E7348C">
        <w:rPr>
          <w:rFonts w:asciiTheme="minorHAnsi" w:hAnsiTheme="minorHAnsi"/>
        </w:rPr>
        <w:t xml:space="preserve">(1999). Economic Determinants and Dietary Consequences of Food Insecurity in the United States. </w:t>
      </w:r>
      <w:r w:rsidR="00664337" w:rsidRPr="00E7348C">
        <w:rPr>
          <w:rFonts w:asciiTheme="minorHAnsi" w:hAnsiTheme="minorHAnsi"/>
          <w:i/>
        </w:rPr>
        <w:t>Journal of Nutrition</w:t>
      </w:r>
      <w:r w:rsidR="00664337" w:rsidRPr="00E7348C">
        <w:rPr>
          <w:rFonts w:asciiTheme="minorHAnsi" w:hAnsiTheme="minorHAnsi"/>
        </w:rPr>
        <w:t xml:space="preserve">, 129(2S </w:t>
      </w:r>
      <w:r w:rsidR="00E84920" w:rsidRPr="00E7348C">
        <w:rPr>
          <w:rFonts w:asciiTheme="minorHAnsi" w:hAnsiTheme="minorHAnsi"/>
        </w:rPr>
        <w:t>Suppl.</w:t>
      </w:r>
      <w:r w:rsidR="00664337" w:rsidRPr="00E7348C">
        <w:rPr>
          <w:rFonts w:asciiTheme="minorHAnsi" w:hAnsiTheme="minorHAnsi"/>
        </w:rPr>
        <w:t xml:space="preserve">): 517S-520S.  </w:t>
      </w:r>
    </w:p>
    <w:p w14:paraId="54044348" w14:textId="77777777" w:rsidR="00664337" w:rsidRPr="00E7348C" w:rsidRDefault="00664337" w:rsidP="00664337">
      <w:pPr>
        <w:pStyle w:val="NoSpacing"/>
        <w:rPr>
          <w:rFonts w:cs="Times New Roman"/>
          <w:sz w:val="24"/>
          <w:szCs w:val="24"/>
        </w:rPr>
      </w:pPr>
    </w:p>
    <w:p w14:paraId="4296039D" w14:textId="77777777" w:rsidR="00664337" w:rsidRPr="00E7348C" w:rsidRDefault="00664337" w:rsidP="0066433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Heather D’Angelo, et al, (2010): Access to Food Source and Food Source Use are Associated with Healthy and Unhealthy Food-Purchasing Behaviors Among Low-Income African-American Adults in Baltimore City, </w:t>
      </w:r>
      <w:r w:rsidRPr="00E7348C">
        <w:rPr>
          <w:rFonts w:asciiTheme="minorHAnsi" w:hAnsiTheme="minorHAnsi"/>
          <w:i/>
        </w:rPr>
        <w:t xml:space="preserve">Public Health Nutrition </w:t>
      </w:r>
      <w:r w:rsidRPr="00E7348C">
        <w:rPr>
          <w:rFonts w:asciiTheme="minorHAnsi" w:hAnsiTheme="minorHAnsi"/>
        </w:rPr>
        <w:t>14(9): 162-1639.</w:t>
      </w:r>
      <w:r w:rsidRPr="00E7348C">
        <w:rPr>
          <w:rFonts w:asciiTheme="minorHAnsi" w:hAnsiTheme="minorHAnsi"/>
        </w:rPr>
        <w:br/>
      </w:r>
    </w:p>
    <w:p w14:paraId="10156B70" w14:textId="06C761D8" w:rsidR="00664337" w:rsidRPr="00E7348C" w:rsidRDefault="00E84920" w:rsidP="00664337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S.I. </w:t>
      </w:r>
      <w:r w:rsidR="00664337" w:rsidRPr="00E7348C">
        <w:rPr>
          <w:rFonts w:cs="Times New Roman"/>
          <w:sz w:val="24"/>
          <w:szCs w:val="24"/>
        </w:rPr>
        <w:t>Kirkpatrick</w:t>
      </w:r>
      <w:r w:rsidRPr="00E7348C">
        <w:rPr>
          <w:rFonts w:cs="Times New Roman"/>
          <w:sz w:val="24"/>
          <w:szCs w:val="24"/>
        </w:rPr>
        <w:t xml:space="preserve"> </w:t>
      </w:r>
      <w:r w:rsidR="00664337" w:rsidRPr="00E7348C">
        <w:rPr>
          <w:rFonts w:cs="Times New Roman"/>
          <w:sz w:val="24"/>
          <w:szCs w:val="24"/>
        </w:rPr>
        <w:t xml:space="preserve">&amp; </w:t>
      </w:r>
      <w:r w:rsidRPr="00E7348C">
        <w:rPr>
          <w:rFonts w:cs="Times New Roman"/>
          <w:sz w:val="24"/>
          <w:szCs w:val="24"/>
        </w:rPr>
        <w:t xml:space="preserve">V. </w:t>
      </w:r>
      <w:proofErr w:type="spellStart"/>
      <w:r w:rsidRPr="00E7348C">
        <w:rPr>
          <w:rFonts w:cs="Times New Roman"/>
          <w:sz w:val="24"/>
          <w:szCs w:val="24"/>
        </w:rPr>
        <w:t>Tarasuk</w:t>
      </w:r>
      <w:proofErr w:type="spellEnd"/>
      <w:r w:rsidRPr="00E7348C">
        <w:rPr>
          <w:rFonts w:cs="Times New Roman"/>
          <w:sz w:val="24"/>
          <w:szCs w:val="24"/>
        </w:rPr>
        <w:t>,</w:t>
      </w:r>
      <w:r w:rsidR="00664337" w:rsidRPr="00E7348C">
        <w:rPr>
          <w:rFonts w:cs="Times New Roman"/>
          <w:sz w:val="24"/>
          <w:szCs w:val="24"/>
        </w:rPr>
        <w:t xml:space="preserve"> (2011). Housing circumstances are associated with household</w:t>
      </w:r>
    </w:p>
    <w:p w14:paraId="20C77384" w14:textId="77777777" w:rsidR="00664337" w:rsidRPr="00E7348C" w:rsidRDefault="00664337" w:rsidP="0066433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food access among low-income urban families. </w:t>
      </w:r>
      <w:r w:rsidRPr="00E7348C">
        <w:rPr>
          <w:rFonts w:asciiTheme="minorHAnsi" w:hAnsiTheme="minorHAnsi"/>
          <w:i/>
        </w:rPr>
        <w:t xml:space="preserve">Journal of Urban Health: </w:t>
      </w:r>
      <w:r w:rsidRPr="00E7348C">
        <w:rPr>
          <w:rFonts w:asciiTheme="minorHAnsi" w:eastAsia="Times New Roman" w:hAnsiTheme="minorHAnsi"/>
          <w:i/>
          <w:iCs/>
          <w:color w:val="000000"/>
        </w:rPr>
        <w:t>Bulletin of the New York Academy of Medicine</w:t>
      </w:r>
      <w:r w:rsidRPr="00E7348C">
        <w:rPr>
          <w:rFonts w:asciiTheme="minorHAnsi" w:eastAsia="Times New Roman" w:hAnsiTheme="minorHAnsi"/>
          <w:iCs/>
          <w:color w:val="000000"/>
        </w:rPr>
        <w:t>,</w:t>
      </w:r>
      <w:r w:rsidRPr="00E7348C">
        <w:rPr>
          <w:rFonts w:asciiTheme="minorHAnsi" w:hAnsiTheme="minorHAnsi"/>
          <w:i/>
        </w:rPr>
        <w:t xml:space="preserve"> </w:t>
      </w:r>
      <w:r w:rsidRPr="00E7348C">
        <w:rPr>
          <w:rFonts w:asciiTheme="minorHAnsi" w:hAnsiTheme="minorHAnsi"/>
        </w:rPr>
        <w:t>88(2): 284-296</w:t>
      </w:r>
      <w:r w:rsidRPr="00E7348C">
        <w:rPr>
          <w:rFonts w:asciiTheme="minorHAnsi" w:hAnsiTheme="minorHAnsi"/>
        </w:rPr>
        <w:br/>
      </w:r>
    </w:p>
    <w:p w14:paraId="1EA761E7" w14:textId="6686911F" w:rsidR="00664337" w:rsidRPr="00E7348C" w:rsidRDefault="00861D4E" w:rsidP="006643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H.K. </w:t>
      </w:r>
      <w:r w:rsidR="005C0DB6">
        <w:rPr>
          <w:rFonts w:asciiTheme="minorHAnsi" w:hAnsiTheme="minorHAnsi"/>
        </w:rPr>
        <w:t xml:space="preserve">Seligman, </w:t>
      </w:r>
      <w:r w:rsidR="005C0DB6" w:rsidRPr="00E7348C">
        <w:rPr>
          <w:rFonts w:asciiTheme="minorHAnsi" w:hAnsiTheme="minorHAnsi"/>
        </w:rPr>
        <w:t>et al.</w:t>
      </w:r>
      <w:r w:rsidR="00664337" w:rsidRPr="00E7348C">
        <w:rPr>
          <w:rFonts w:asciiTheme="minorHAnsi" w:hAnsiTheme="minorHAnsi"/>
        </w:rPr>
        <w:t xml:space="preserve"> (2007), Food Insecurity is Associated with Diabetes Mellitus:  Results from the National Health Examination and Nutrition Examination Survey, </w:t>
      </w:r>
      <w:r w:rsidR="00664337" w:rsidRPr="00E7348C">
        <w:rPr>
          <w:rFonts w:asciiTheme="minorHAnsi" w:hAnsiTheme="minorHAnsi"/>
          <w:i/>
        </w:rPr>
        <w:t>Journal of General Internal Medicine</w:t>
      </w:r>
      <w:r w:rsidR="00664337" w:rsidRPr="00E7348C">
        <w:rPr>
          <w:rFonts w:asciiTheme="minorHAnsi" w:hAnsiTheme="minorHAnsi"/>
        </w:rPr>
        <w:t xml:space="preserve"> 22:1018-1023.</w:t>
      </w:r>
    </w:p>
    <w:p w14:paraId="16639152" w14:textId="77777777" w:rsidR="00664337" w:rsidRPr="00E7348C" w:rsidRDefault="00664337" w:rsidP="00664337">
      <w:pPr>
        <w:rPr>
          <w:rFonts w:asciiTheme="minorHAnsi" w:hAnsiTheme="minorHAnsi"/>
          <w:i/>
        </w:rPr>
      </w:pPr>
    </w:p>
    <w:p w14:paraId="04CAA553" w14:textId="192BA2BE" w:rsidR="00664337" w:rsidRPr="00E7348C" w:rsidRDefault="00664337" w:rsidP="00664337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</w:t>
      </w:r>
      <w:r w:rsidR="007B0899">
        <w:rPr>
          <w:rFonts w:asciiTheme="minorHAnsi" w:hAnsiTheme="minorHAnsi"/>
          <w:u w:val="single"/>
        </w:rPr>
        <w:t xml:space="preserve"> Application</w:t>
      </w:r>
    </w:p>
    <w:p w14:paraId="6D350CE8" w14:textId="77777777" w:rsidR="00664337" w:rsidRPr="00E7348C" w:rsidRDefault="00664337" w:rsidP="00664337">
      <w:pPr>
        <w:rPr>
          <w:rFonts w:asciiTheme="minorHAnsi" w:hAnsiTheme="minorHAnsi"/>
        </w:rPr>
      </w:pPr>
    </w:p>
    <w:p w14:paraId="273D237C" w14:textId="77777777" w:rsidR="00664337" w:rsidRPr="00E7348C" w:rsidRDefault="00664337" w:rsidP="00664337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Public Health Law Center, “</w:t>
      </w:r>
      <w:r w:rsidRPr="00E7348C">
        <w:rPr>
          <w:rFonts w:asciiTheme="minorHAnsi" w:hAnsiTheme="minorHAnsi"/>
          <w:i/>
        </w:rPr>
        <w:t>Reducing Community Food Insecurity: A Review of Options</w:t>
      </w:r>
      <w:r w:rsidRPr="00E7348C">
        <w:rPr>
          <w:rFonts w:asciiTheme="minorHAnsi" w:hAnsiTheme="minorHAnsi"/>
        </w:rPr>
        <w:t>” (December 2008)</w:t>
      </w:r>
    </w:p>
    <w:p w14:paraId="6F87019E" w14:textId="77777777" w:rsidR="00664337" w:rsidRPr="00E7348C" w:rsidRDefault="00664337" w:rsidP="00664337">
      <w:pPr>
        <w:pStyle w:val="NoSpacing"/>
        <w:rPr>
          <w:rFonts w:cs="Times New Roman"/>
          <w:sz w:val="24"/>
          <w:szCs w:val="24"/>
        </w:rPr>
      </w:pPr>
    </w:p>
    <w:p w14:paraId="6426B02C" w14:textId="54BDC883" w:rsidR="00664337" w:rsidRPr="00E7348C" w:rsidRDefault="00F634DA" w:rsidP="0066433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Hilary Seligman, </w:t>
      </w:r>
      <w:r w:rsidR="006F0B76">
        <w:rPr>
          <w:rFonts w:cs="Times New Roman"/>
          <w:sz w:val="24"/>
          <w:szCs w:val="24"/>
        </w:rPr>
        <w:t>(2016). Food Insecurity, Health, and Health Care, (Feeding America Issue Brief)</w:t>
      </w:r>
    </w:p>
    <w:p w14:paraId="34E5B2A8" w14:textId="5AD18048" w:rsidR="0063353E" w:rsidRPr="00E7348C" w:rsidRDefault="00664337" w:rsidP="0063353E">
      <w:pPr>
        <w:pStyle w:val="NoSpacing"/>
        <w:rPr>
          <w:rFonts w:cs="Times New Roman"/>
          <w:sz w:val="24"/>
          <w:szCs w:val="24"/>
        </w:rPr>
      </w:pPr>
      <w:r w:rsidRPr="00E7348C">
        <w:rPr>
          <w:b/>
          <w:sz w:val="24"/>
          <w:szCs w:val="24"/>
          <w:u w:val="single"/>
        </w:rPr>
        <w:br/>
      </w:r>
      <w:r w:rsidR="00E84920" w:rsidRPr="00E7348C">
        <w:rPr>
          <w:rFonts w:cs="Times New Roman"/>
          <w:sz w:val="24"/>
          <w:szCs w:val="24"/>
        </w:rPr>
        <w:t xml:space="preserve">J.M. Fletcher, T. </w:t>
      </w:r>
      <w:proofErr w:type="spellStart"/>
      <w:r w:rsidR="00E84920" w:rsidRPr="00E7348C">
        <w:rPr>
          <w:rFonts w:cs="Times New Roman"/>
          <w:sz w:val="24"/>
          <w:szCs w:val="24"/>
        </w:rPr>
        <w:t>Andreyava</w:t>
      </w:r>
      <w:proofErr w:type="spellEnd"/>
      <w:r w:rsidR="00E84920" w:rsidRPr="00E7348C">
        <w:rPr>
          <w:rFonts w:cs="Times New Roman"/>
          <w:sz w:val="24"/>
          <w:szCs w:val="24"/>
        </w:rPr>
        <w:t>,</w:t>
      </w:r>
      <w:r w:rsidRPr="00E7348C">
        <w:rPr>
          <w:rFonts w:cs="Times New Roman"/>
          <w:sz w:val="24"/>
          <w:szCs w:val="24"/>
        </w:rPr>
        <w:t xml:space="preserve"> &amp; </w:t>
      </w:r>
      <w:r w:rsidR="00E84920" w:rsidRPr="00E7348C">
        <w:rPr>
          <w:rFonts w:cs="Times New Roman"/>
          <w:sz w:val="24"/>
          <w:szCs w:val="24"/>
        </w:rPr>
        <w:t>S.H. Busch, (</w:t>
      </w:r>
      <w:r w:rsidRPr="00E7348C">
        <w:rPr>
          <w:rFonts w:cs="Times New Roman"/>
          <w:sz w:val="24"/>
          <w:szCs w:val="24"/>
        </w:rPr>
        <w:t xml:space="preserve">2009). Assessing the effect of changes in housing costs on food insecurity. </w:t>
      </w:r>
      <w:r w:rsidRPr="00E7348C">
        <w:rPr>
          <w:rFonts w:cs="Times New Roman"/>
          <w:i/>
          <w:sz w:val="24"/>
          <w:szCs w:val="24"/>
        </w:rPr>
        <w:t>Journal of Children and Poverty</w:t>
      </w:r>
      <w:r w:rsidRPr="00E7348C">
        <w:rPr>
          <w:rFonts w:cs="Times New Roman"/>
          <w:sz w:val="24"/>
          <w:szCs w:val="24"/>
        </w:rPr>
        <w:t>, 15(2): 79-93</w:t>
      </w:r>
    </w:p>
    <w:p w14:paraId="53BD2B7A" w14:textId="2B556BF0" w:rsidR="00FB374B" w:rsidRPr="00E7348C" w:rsidRDefault="00E80D31" w:rsidP="0063353E">
      <w:pPr>
        <w:rPr>
          <w:rFonts w:asciiTheme="minorHAnsi" w:hAnsiTheme="minorHAnsi" w:cstheme="minorBidi"/>
        </w:rPr>
      </w:pPr>
      <w:r w:rsidRPr="00E7348C">
        <w:rPr>
          <w:rFonts w:asciiTheme="minorHAnsi" w:hAnsiTheme="minorHAnsi"/>
          <w:b/>
          <w:u w:val="single"/>
        </w:rPr>
        <w:br/>
      </w:r>
      <w:r w:rsidRPr="00E7348C">
        <w:rPr>
          <w:rFonts w:asciiTheme="minorHAnsi" w:hAnsiTheme="minorHAnsi"/>
          <w:b/>
        </w:rPr>
        <w:br/>
      </w:r>
      <w:r w:rsidR="00FB374B" w:rsidRPr="00E7348C">
        <w:rPr>
          <w:rFonts w:asciiTheme="minorHAnsi" w:hAnsiTheme="minorHAnsi"/>
          <w:b/>
        </w:rPr>
        <w:t>WEEK #1</w:t>
      </w:r>
      <w:r w:rsidR="006837F4" w:rsidRPr="00E7348C">
        <w:rPr>
          <w:rFonts w:asciiTheme="minorHAnsi" w:hAnsiTheme="minorHAnsi"/>
          <w:b/>
        </w:rPr>
        <w:t>2</w:t>
      </w:r>
      <w:r w:rsidR="00FB374B" w:rsidRPr="00E7348C">
        <w:rPr>
          <w:rFonts w:asciiTheme="minorHAnsi" w:hAnsiTheme="minorHAnsi"/>
          <w:b/>
        </w:rPr>
        <w:t xml:space="preserve"> </w:t>
      </w:r>
      <w:r w:rsidR="00FB374B" w:rsidRPr="00E7348C">
        <w:rPr>
          <w:rFonts w:asciiTheme="minorHAnsi" w:hAnsiTheme="minorHAnsi"/>
        </w:rPr>
        <w:t xml:space="preserve">– </w:t>
      </w:r>
      <w:r w:rsidR="006837F4" w:rsidRPr="00E7348C">
        <w:rPr>
          <w:rFonts w:asciiTheme="minorHAnsi" w:hAnsiTheme="minorHAnsi"/>
          <w:b/>
          <w:i/>
        </w:rPr>
        <w:t>NOVEMBER 29, 201</w:t>
      </w:r>
      <w:r w:rsidR="0063353E" w:rsidRPr="00E7348C">
        <w:rPr>
          <w:rFonts w:asciiTheme="minorHAnsi" w:hAnsiTheme="minorHAnsi"/>
          <w:i/>
        </w:rPr>
        <w:t xml:space="preserve">7 - </w:t>
      </w:r>
      <w:r w:rsidR="00FB374B" w:rsidRPr="00E7348C">
        <w:rPr>
          <w:rFonts w:asciiTheme="minorHAnsi" w:hAnsiTheme="minorHAnsi"/>
          <w:b/>
        </w:rPr>
        <w:t>VIOLENCE AND CRIMINAL JUSTICE ENFORCEMENT</w:t>
      </w:r>
      <w:r w:rsidR="00505861" w:rsidRPr="00E7348C">
        <w:rPr>
          <w:rFonts w:asciiTheme="minorHAnsi" w:hAnsiTheme="minorHAnsi"/>
        </w:rPr>
        <w:br/>
      </w:r>
    </w:p>
    <w:p w14:paraId="13E77A39" w14:textId="0F15C4C0" w:rsidR="00FB374B" w:rsidRPr="00E7348C" w:rsidRDefault="00FB374B" w:rsidP="00DA29D7">
      <w:pPr>
        <w:pStyle w:val="NoSpacing"/>
        <w:rPr>
          <w:rFonts w:cs="Times New Roman"/>
          <w:sz w:val="24"/>
          <w:szCs w:val="24"/>
        </w:rPr>
      </w:pPr>
      <w:proofErr w:type="spellStart"/>
      <w:r w:rsidRPr="00E7348C">
        <w:rPr>
          <w:rFonts w:cs="Times New Roman"/>
          <w:sz w:val="24"/>
          <w:szCs w:val="24"/>
        </w:rPr>
        <w:t>Spero</w:t>
      </w:r>
      <w:proofErr w:type="spellEnd"/>
      <w:r w:rsidR="00441BF4" w:rsidRPr="00E7348C">
        <w:rPr>
          <w:rFonts w:cs="Times New Roman"/>
          <w:sz w:val="24"/>
          <w:szCs w:val="24"/>
        </w:rPr>
        <w:t xml:space="preserve"> Manson, et al., (2005). Social Epidemiology of Trauma Among 2 American Indian Reservation Populations, </w:t>
      </w:r>
      <w:r w:rsidR="00441BF4" w:rsidRPr="00E7348C">
        <w:rPr>
          <w:rFonts w:cs="Times New Roman"/>
          <w:i/>
          <w:sz w:val="24"/>
          <w:szCs w:val="24"/>
        </w:rPr>
        <w:t>American Journal of Public Health</w:t>
      </w:r>
      <w:r w:rsidR="00441BF4" w:rsidRPr="00E7348C">
        <w:rPr>
          <w:rFonts w:cs="Times New Roman"/>
          <w:sz w:val="24"/>
          <w:szCs w:val="24"/>
        </w:rPr>
        <w:t>, 95(5):851-859.</w:t>
      </w:r>
    </w:p>
    <w:p w14:paraId="2DB1CC95" w14:textId="77777777" w:rsidR="006837F4" w:rsidRPr="00E7348C" w:rsidRDefault="006837F4" w:rsidP="00DA29D7">
      <w:pPr>
        <w:pStyle w:val="NoSpacing"/>
        <w:rPr>
          <w:rFonts w:cs="Times New Roman"/>
          <w:sz w:val="24"/>
          <w:szCs w:val="24"/>
        </w:rPr>
      </w:pPr>
    </w:p>
    <w:p w14:paraId="02E31A10" w14:textId="4E4B2FE5" w:rsidR="006837F4" w:rsidRPr="00E7348C" w:rsidRDefault="00E84920" w:rsidP="006837F4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E.F. </w:t>
      </w:r>
      <w:r w:rsidR="00F34F7B" w:rsidRPr="00E7348C">
        <w:rPr>
          <w:rFonts w:cs="Times New Roman"/>
          <w:sz w:val="24"/>
          <w:szCs w:val="24"/>
        </w:rPr>
        <w:t>Rothman, J.</w:t>
      </w:r>
      <w:r w:rsidRPr="00E7348C">
        <w:rPr>
          <w:rFonts w:cs="Times New Roman"/>
          <w:sz w:val="24"/>
          <w:szCs w:val="24"/>
        </w:rPr>
        <w:t xml:space="preserve"> </w:t>
      </w:r>
      <w:r w:rsidR="00F34F7B" w:rsidRPr="00E7348C">
        <w:rPr>
          <w:rFonts w:cs="Times New Roman"/>
          <w:sz w:val="24"/>
          <w:szCs w:val="24"/>
        </w:rPr>
        <w:t>Hathaway, A.</w:t>
      </w:r>
      <w:r w:rsidRPr="00E7348C">
        <w:rPr>
          <w:rFonts w:cs="Times New Roman"/>
          <w:sz w:val="24"/>
          <w:szCs w:val="24"/>
        </w:rPr>
        <w:t xml:space="preserve"> </w:t>
      </w:r>
      <w:proofErr w:type="spellStart"/>
      <w:r w:rsidRPr="00E7348C">
        <w:rPr>
          <w:rFonts w:cs="Times New Roman"/>
          <w:sz w:val="24"/>
          <w:szCs w:val="24"/>
        </w:rPr>
        <w:t>Stidsen</w:t>
      </w:r>
      <w:proofErr w:type="spellEnd"/>
      <w:r w:rsidRPr="00E7348C">
        <w:rPr>
          <w:rFonts w:cs="Times New Roman"/>
          <w:sz w:val="24"/>
          <w:szCs w:val="24"/>
        </w:rPr>
        <w:t xml:space="preserve">, </w:t>
      </w:r>
      <w:r w:rsidR="006837F4" w:rsidRPr="00E7348C">
        <w:rPr>
          <w:rFonts w:cs="Times New Roman"/>
          <w:sz w:val="24"/>
          <w:szCs w:val="24"/>
        </w:rPr>
        <w:t xml:space="preserve">&amp; </w:t>
      </w:r>
      <w:r w:rsidRPr="00E7348C">
        <w:rPr>
          <w:rFonts w:cs="Times New Roman"/>
          <w:sz w:val="24"/>
          <w:szCs w:val="24"/>
        </w:rPr>
        <w:t xml:space="preserve">H.F. de </w:t>
      </w:r>
      <w:proofErr w:type="spellStart"/>
      <w:r w:rsidR="00F34F7B" w:rsidRPr="00E7348C">
        <w:rPr>
          <w:rFonts w:cs="Times New Roman"/>
          <w:sz w:val="24"/>
          <w:szCs w:val="24"/>
        </w:rPr>
        <w:t>Vries</w:t>
      </w:r>
      <w:proofErr w:type="spellEnd"/>
      <w:r w:rsidR="00F34F7B" w:rsidRPr="00E7348C">
        <w:rPr>
          <w:rFonts w:cs="Times New Roman"/>
          <w:sz w:val="24"/>
          <w:szCs w:val="24"/>
        </w:rPr>
        <w:t>, (</w:t>
      </w:r>
      <w:r w:rsidR="006837F4" w:rsidRPr="00E7348C">
        <w:rPr>
          <w:rFonts w:cs="Times New Roman"/>
          <w:sz w:val="24"/>
          <w:szCs w:val="24"/>
        </w:rPr>
        <w:t>2007). How Employment Helps</w:t>
      </w:r>
    </w:p>
    <w:p w14:paraId="190228C7" w14:textId="5D6B7B07" w:rsidR="006837F4" w:rsidRPr="00E7348C" w:rsidRDefault="006837F4" w:rsidP="006837F4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Female Victims of Intimate Partner Violence: A Qualitative Study. </w:t>
      </w:r>
      <w:r w:rsidRPr="00E7348C">
        <w:rPr>
          <w:rFonts w:cs="Times New Roman"/>
          <w:i/>
          <w:sz w:val="24"/>
          <w:szCs w:val="24"/>
        </w:rPr>
        <w:t>Journal of Occupational Health Psychology</w:t>
      </w:r>
      <w:r w:rsidRPr="00E7348C">
        <w:rPr>
          <w:rFonts w:cs="Times New Roman"/>
          <w:sz w:val="24"/>
          <w:szCs w:val="24"/>
        </w:rPr>
        <w:t>, 12(2): 136-143</w:t>
      </w:r>
    </w:p>
    <w:p w14:paraId="1B39CFD9" w14:textId="77777777" w:rsidR="00FB374B" w:rsidRPr="00E7348C" w:rsidRDefault="00FB374B" w:rsidP="00DA29D7">
      <w:pPr>
        <w:pStyle w:val="NoSpacing"/>
        <w:rPr>
          <w:rFonts w:cs="Times New Roman"/>
          <w:sz w:val="24"/>
          <w:szCs w:val="24"/>
        </w:rPr>
      </w:pPr>
    </w:p>
    <w:p w14:paraId="470A93E6" w14:textId="3F4BEF8D" w:rsidR="00731431" w:rsidRPr="00E7348C" w:rsidRDefault="00203819" w:rsidP="00DA29D7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Ingrid A. Binswanger, et al. (2012). Health Disparities and the Criminal Justice System: An Agenda for Further Research and </w:t>
      </w:r>
      <w:r w:rsidR="003A5861" w:rsidRPr="00E7348C">
        <w:rPr>
          <w:rFonts w:cs="Times New Roman"/>
          <w:sz w:val="24"/>
          <w:szCs w:val="24"/>
        </w:rPr>
        <w:t xml:space="preserve">Action, </w:t>
      </w:r>
      <w:r w:rsidR="003A5861" w:rsidRPr="00E7348C">
        <w:rPr>
          <w:rFonts w:cs="Times New Roman"/>
          <w:i/>
          <w:sz w:val="24"/>
          <w:szCs w:val="24"/>
        </w:rPr>
        <w:t>Journal</w:t>
      </w:r>
      <w:r w:rsidRPr="00E7348C">
        <w:rPr>
          <w:rFonts w:cs="Times New Roman"/>
          <w:i/>
          <w:sz w:val="24"/>
          <w:szCs w:val="24"/>
        </w:rPr>
        <w:t xml:space="preserve"> of Urban Health</w:t>
      </w:r>
      <w:r w:rsidRPr="00E7348C">
        <w:rPr>
          <w:rFonts w:cs="Times New Roman"/>
          <w:sz w:val="24"/>
          <w:szCs w:val="24"/>
        </w:rPr>
        <w:t xml:space="preserve"> 89(1):98-107. </w:t>
      </w:r>
      <w:r w:rsidR="00731431" w:rsidRPr="00E7348C">
        <w:rPr>
          <w:rFonts w:cs="Times New Roman"/>
          <w:sz w:val="24"/>
          <w:szCs w:val="24"/>
        </w:rPr>
        <w:br/>
      </w:r>
    </w:p>
    <w:p w14:paraId="703C66E1" w14:textId="137E2757" w:rsidR="00DA29D7" w:rsidRPr="00E7348C" w:rsidRDefault="00731431" w:rsidP="00DA29D7">
      <w:pPr>
        <w:pStyle w:val="NoSpacing"/>
        <w:rPr>
          <w:rFonts w:cs="Times New Roman"/>
          <w:sz w:val="24"/>
          <w:szCs w:val="24"/>
        </w:rPr>
      </w:pPr>
      <w:r w:rsidRPr="00E7348C">
        <w:rPr>
          <w:rFonts w:cs="Times New Roman"/>
          <w:sz w:val="24"/>
          <w:szCs w:val="24"/>
        </w:rPr>
        <w:t xml:space="preserve">Martin Y. Iguchi, et al., (2005). How Criminal System Racial Disparities May Translate into Health Disparities, </w:t>
      </w:r>
      <w:r w:rsidRPr="00E7348C">
        <w:rPr>
          <w:rFonts w:cs="Times New Roman"/>
          <w:i/>
          <w:sz w:val="24"/>
          <w:szCs w:val="24"/>
        </w:rPr>
        <w:t>Journal of Health Care for the Poor and Underserved</w:t>
      </w:r>
      <w:r w:rsidRPr="00E7348C">
        <w:rPr>
          <w:rFonts w:cs="Times New Roman"/>
          <w:sz w:val="24"/>
          <w:szCs w:val="24"/>
        </w:rPr>
        <w:t xml:space="preserve"> 15(4 Suppl. B):48-56.</w:t>
      </w:r>
      <w:r w:rsidR="00DA29D7" w:rsidRPr="00E7348C">
        <w:rPr>
          <w:rFonts w:cs="Times New Roman"/>
          <w:sz w:val="24"/>
          <w:szCs w:val="24"/>
        </w:rPr>
        <w:br/>
      </w:r>
    </w:p>
    <w:p w14:paraId="28C8F8A4" w14:textId="3B037F1C" w:rsidR="00392174" w:rsidRPr="00E7348C" w:rsidRDefault="00486413" w:rsidP="005C6B92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>Tricia B. Bent-</w:t>
      </w:r>
      <w:proofErr w:type="spellStart"/>
      <w:r w:rsidRPr="00E7348C">
        <w:rPr>
          <w:rFonts w:asciiTheme="minorHAnsi" w:hAnsiTheme="minorHAnsi"/>
        </w:rPr>
        <w:t>Goodley</w:t>
      </w:r>
      <w:proofErr w:type="spellEnd"/>
      <w:r w:rsidRPr="00E7348C">
        <w:rPr>
          <w:rFonts w:asciiTheme="minorHAnsi" w:hAnsiTheme="minorHAnsi"/>
        </w:rPr>
        <w:t xml:space="preserve">, (2007). Health Disparities and Violence Against Women – Why and How Cultural and Societal Influences Matter, </w:t>
      </w:r>
      <w:r w:rsidR="003F1AAF" w:rsidRPr="00E7348C">
        <w:rPr>
          <w:rFonts w:asciiTheme="minorHAnsi" w:hAnsiTheme="minorHAnsi"/>
          <w:i/>
        </w:rPr>
        <w:t xml:space="preserve">Trauma, Violence, &amp; Abuse </w:t>
      </w:r>
      <w:r w:rsidRPr="00E7348C">
        <w:rPr>
          <w:rFonts w:asciiTheme="minorHAnsi" w:hAnsiTheme="minorHAnsi"/>
        </w:rPr>
        <w:t>8(2):90-104.</w:t>
      </w:r>
      <w:r w:rsidR="00DA29D7" w:rsidRPr="00E7348C">
        <w:rPr>
          <w:rFonts w:asciiTheme="minorHAnsi" w:hAnsiTheme="minorHAnsi"/>
        </w:rPr>
        <w:br/>
      </w:r>
      <w:r w:rsidR="00DA29D7" w:rsidRPr="00E7348C">
        <w:rPr>
          <w:rFonts w:asciiTheme="minorHAnsi" w:hAnsiTheme="minorHAnsi"/>
        </w:rPr>
        <w:br/>
      </w:r>
      <w:r w:rsidR="00673B89">
        <w:rPr>
          <w:rFonts w:asciiTheme="minorHAnsi" w:hAnsiTheme="minorHAnsi"/>
        </w:rPr>
        <w:t>T.D. Hill</w:t>
      </w:r>
      <w:r w:rsidR="00413C17" w:rsidRPr="00E7348C">
        <w:rPr>
          <w:rFonts w:asciiTheme="minorHAnsi" w:hAnsiTheme="minorHAnsi"/>
        </w:rPr>
        <w:t xml:space="preserve">, </w:t>
      </w:r>
      <w:r w:rsidR="00673B89">
        <w:rPr>
          <w:rFonts w:asciiTheme="minorHAnsi" w:hAnsiTheme="minorHAnsi"/>
        </w:rPr>
        <w:t xml:space="preserve">K.N. </w:t>
      </w:r>
      <w:proofErr w:type="spellStart"/>
      <w:r w:rsidR="00673B89">
        <w:rPr>
          <w:rFonts w:asciiTheme="minorHAnsi" w:hAnsiTheme="minorHAnsi"/>
        </w:rPr>
        <w:t>Mossakowski</w:t>
      </w:r>
      <w:proofErr w:type="spellEnd"/>
      <w:r w:rsidR="00673B89">
        <w:rPr>
          <w:rFonts w:asciiTheme="minorHAnsi" w:hAnsiTheme="minorHAnsi"/>
        </w:rPr>
        <w:t xml:space="preserve">, </w:t>
      </w:r>
      <w:r w:rsidR="00413C17" w:rsidRPr="00E7348C">
        <w:rPr>
          <w:rFonts w:asciiTheme="minorHAnsi" w:hAnsiTheme="minorHAnsi"/>
        </w:rPr>
        <w:t xml:space="preserve">&amp; </w:t>
      </w:r>
      <w:r w:rsidR="00673B89">
        <w:rPr>
          <w:rFonts w:asciiTheme="minorHAnsi" w:hAnsiTheme="minorHAnsi"/>
        </w:rPr>
        <w:t>R.J. Angel,</w:t>
      </w:r>
      <w:r w:rsidR="00413C17" w:rsidRPr="00E7348C">
        <w:rPr>
          <w:rFonts w:asciiTheme="minorHAnsi" w:hAnsiTheme="minorHAnsi"/>
        </w:rPr>
        <w:t xml:space="preserve"> (2007). Relationship Violence and Psychological Distress Among Low-income Urban Women. </w:t>
      </w:r>
      <w:r w:rsidR="00413C17" w:rsidRPr="00E7348C">
        <w:rPr>
          <w:rFonts w:asciiTheme="minorHAnsi" w:hAnsiTheme="minorHAnsi"/>
          <w:i/>
        </w:rPr>
        <w:t>Journal of Urban Health</w:t>
      </w:r>
      <w:r w:rsidR="00413C17" w:rsidRPr="00E7348C">
        <w:rPr>
          <w:rFonts w:asciiTheme="minorHAnsi" w:hAnsiTheme="minorHAnsi"/>
        </w:rPr>
        <w:t>, 84(4): 537-551</w:t>
      </w:r>
      <w:r w:rsidR="003A5861" w:rsidRPr="00E7348C">
        <w:rPr>
          <w:rFonts w:asciiTheme="minorHAnsi" w:hAnsiTheme="minorHAnsi"/>
        </w:rPr>
        <w:br/>
      </w:r>
    </w:p>
    <w:p w14:paraId="5F31C777" w14:textId="5C194E59" w:rsidR="003A5861" w:rsidRPr="00E7348C" w:rsidRDefault="003A5861" w:rsidP="005C6B92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S.R. </w:t>
      </w:r>
      <w:proofErr w:type="spellStart"/>
      <w:r w:rsidRPr="00E7348C">
        <w:rPr>
          <w:rFonts w:asciiTheme="minorHAnsi" w:hAnsiTheme="minorHAnsi"/>
        </w:rPr>
        <w:t>Dube</w:t>
      </w:r>
      <w:proofErr w:type="spellEnd"/>
      <w:r w:rsidRPr="00E7348C">
        <w:rPr>
          <w:rFonts w:asciiTheme="minorHAnsi" w:hAnsiTheme="minorHAnsi"/>
        </w:rPr>
        <w:t xml:space="preserve"> et al., (2003). Childhood Abuse, Neglect, and Household Dysfunction and the Risk of Illicit Drug Use: The </w:t>
      </w:r>
      <w:r w:rsidR="00F34F7B" w:rsidRPr="00E7348C">
        <w:rPr>
          <w:rFonts w:asciiTheme="minorHAnsi" w:hAnsiTheme="minorHAnsi"/>
        </w:rPr>
        <w:t>Adverse</w:t>
      </w:r>
      <w:r w:rsidRPr="00E7348C">
        <w:rPr>
          <w:rFonts w:asciiTheme="minorHAnsi" w:hAnsiTheme="minorHAnsi"/>
        </w:rPr>
        <w:t xml:space="preserve"> Childhood Experiences Study, </w:t>
      </w:r>
      <w:r w:rsidRPr="00E7348C">
        <w:rPr>
          <w:rFonts w:asciiTheme="minorHAnsi" w:hAnsiTheme="minorHAnsi"/>
          <w:i/>
        </w:rPr>
        <w:t>Pediatrics</w:t>
      </w:r>
      <w:r w:rsidRPr="00E7348C">
        <w:rPr>
          <w:rFonts w:asciiTheme="minorHAnsi" w:hAnsiTheme="minorHAnsi"/>
        </w:rPr>
        <w:t xml:space="preserve"> 111(3): 564-72.</w:t>
      </w:r>
    </w:p>
    <w:p w14:paraId="7198591F" w14:textId="77777777" w:rsidR="00392174" w:rsidRPr="00E7348C" w:rsidRDefault="00392174" w:rsidP="005C6B92">
      <w:pPr>
        <w:rPr>
          <w:rFonts w:asciiTheme="minorHAnsi" w:hAnsiTheme="minorHAnsi"/>
        </w:rPr>
      </w:pPr>
    </w:p>
    <w:p w14:paraId="1C228967" w14:textId="77777777" w:rsidR="00392174" w:rsidRPr="00E7348C" w:rsidRDefault="00392174" w:rsidP="005C6B92">
      <w:pPr>
        <w:rPr>
          <w:rFonts w:asciiTheme="minorHAnsi" w:hAnsiTheme="minorHAnsi"/>
        </w:rPr>
      </w:pPr>
      <w:r w:rsidRPr="00E7348C">
        <w:rPr>
          <w:rFonts w:asciiTheme="minorHAnsi" w:hAnsiTheme="minorHAnsi"/>
          <w:u w:val="single"/>
        </w:rPr>
        <w:t>Policy Application</w:t>
      </w:r>
    </w:p>
    <w:p w14:paraId="70487BC1" w14:textId="77777777" w:rsidR="00392174" w:rsidRPr="00E7348C" w:rsidRDefault="00392174" w:rsidP="005C6B92">
      <w:pPr>
        <w:rPr>
          <w:rFonts w:asciiTheme="minorHAnsi" w:hAnsiTheme="minorHAnsi"/>
        </w:rPr>
      </w:pPr>
    </w:p>
    <w:p w14:paraId="4F4BA600" w14:textId="29D679CC" w:rsidR="00456897" w:rsidRPr="00E7348C" w:rsidRDefault="00C979B3" w:rsidP="005C6B92">
      <w:pPr>
        <w:rPr>
          <w:rFonts w:asciiTheme="minorHAnsi" w:hAnsiTheme="minorHAnsi"/>
        </w:rPr>
      </w:pPr>
      <w:r w:rsidRPr="00E7348C">
        <w:rPr>
          <w:rFonts w:asciiTheme="minorHAnsi" w:hAnsiTheme="minorHAnsi"/>
        </w:rPr>
        <w:t xml:space="preserve">Josiah D. Rich et al., (2014). How Health Care Reform Can Transform the Health of Criminal Justice-Involved Individuals, </w:t>
      </w:r>
      <w:r w:rsidRPr="00E7348C">
        <w:rPr>
          <w:rFonts w:asciiTheme="minorHAnsi" w:hAnsiTheme="minorHAnsi"/>
          <w:i/>
        </w:rPr>
        <w:t>Health Affairs</w:t>
      </w:r>
      <w:r w:rsidRPr="00E7348C">
        <w:rPr>
          <w:rFonts w:asciiTheme="minorHAnsi" w:hAnsiTheme="minorHAnsi"/>
        </w:rPr>
        <w:t xml:space="preserve"> 33(3):462-467.  </w:t>
      </w:r>
      <w:r w:rsidR="00413C17" w:rsidRPr="00E7348C">
        <w:rPr>
          <w:rFonts w:asciiTheme="minorHAnsi" w:hAnsiTheme="minorHAnsi"/>
        </w:rPr>
        <w:br/>
      </w:r>
    </w:p>
    <w:p w14:paraId="242C2AB0" w14:textId="31CEA992" w:rsidR="00456897" w:rsidRPr="00E7348C" w:rsidRDefault="00456897" w:rsidP="00456897">
      <w:pPr>
        <w:jc w:val="center"/>
        <w:rPr>
          <w:rFonts w:asciiTheme="minorHAnsi" w:hAnsiTheme="minorHAnsi"/>
          <w:b/>
        </w:rPr>
      </w:pPr>
      <w:r w:rsidRPr="00E7348C">
        <w:rPr>
          <w:rFonts w:asciiTheme="minorHAnsi" w:hAnsiTheme="minorHAnsi"/>
        </w:rPr>
        <w:t>NO CLASS NOVEMBER 22, 2017 – THANKSGIVING BREAK</w:t>
      </w:r>
    </w:p>
    <w:p w14:paraId="604C020E" w14:textId="77777777" w:rsidR="00456897" w:rsidRPr="00E7348C" w:rsidRDefault="00456897" w:rsidP="00280710">
      <w:pPr>
        <w:rPr>
          <w:rFonts w:asciiTheme="minorHAnsi" w:hAnsiTheme="minorHAnsi"/>
          <w:b/>
        </w:rPr>
      </w:pPr>
    </w:p>
    <w:p w14:paraId="2C9C658B" w14:textId="77777777" w:rsidR="00456897" w:rsidRPr="00E7348C" w:rsidRDefault="00456897" w:rsidP="00456897">
      <w:pPr>
        <w:rPr>
          <w:rFonts w:asciiTheme="minorHAnsi" w:hAnsiTheme="minorHAnsi"/>
          <w:b/>
        </w:rPr>
      </w:pPr>
      <w:r w:rsidRPr="00E7348C">
        <w:rPr>
          <w:rFonts w:asciiTheme="minorHAnsi" w:hAnsiTheme="minorHAnsi"/>
          <w:b/>
        </w:rPr>
        <w:t>WEEK #13 – DECEMBER 6, 2017 - RESEARCH ANALYSIS – STUDENT PRESENTATIONS</w:t>
      </w:r>
    </w:p>
    <w:p w14:paraId="5EF7BFE1" w14:textId="2830AF8B" w:rsidR="00456897" w:rsidRPr="00E7348C" w:rsidRDefault="00456897" w:rsidP="00280710">
      <w:pPr>
        <w:rPr>
          <w:rFonts w:asciiTheme="minorHAnsi" w:hAnsiTheme="minorHAnsi"/>
          <w:b/>
          <w:u w:val="single"/>
        </w:rPr>
      </w:pPr>
    </w:p>
    <w:p w14:paraId="23B943A8" w14:textId="77777777" w:rsidR="00280710" w:rsidRPr="00E7348C" w:rsidRDefault="00280710" w:rsidP="005C6B92">
      <w:pPr>
        <w:rPr>
          <w:rFonts w:asciiTheme="minorHAnsi" w:hAnsiTheme="minorHAnsi"/>
          <w:b/>
          <w:u w:val="single"/>
        </w:rPr>
      </w:pPr>
    </w:p>
    <w:sectPr w:rsidR="00280710" w:rsidRPr="00E7348C" w:rsidSect="00261074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B19C" w14:textId="77777777" w:rsidR="00F1496A" w:rsidRDefault="00F1496A" w:rsidP="00421D0C">
      <w:r>
        <w:separator/>
      </w:r>
    </w:p>
  </w:endnote>
  <w:endnote w:type="continuationSeparator" w:id="0">
    <w:p w14:paraId="4902F98D" w14:textId="77777777" w:rsidR="00F1496A" w:rsidRDefault="00F1496A" w:rsidP="004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2F63" w14:textId="77777777" w:rsidR="001D62F0" w:rsidRDefault="001D62F0" w:rsidP="009158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0BABA" w14:textId="77777777" w:rsidR="001D62F0" w:rsidRDefault="001D62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091D" w14:textId="77777777" w:rsidR="001D62F0" w:rsidRDefault="001D62F0" w:rsidP="009158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0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FCAB35" w14:textId="77777777" w:rsidR="001D62F0" w:rsidRDefault="001D62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7C7A" w14:textId="77777777" w:rsidR="00F1496A" w:rsidRDefault="00F1496A" w:rsidP="00421D0C">
      <w:r>
        <w:separator/>
      </w:r>
    </w:p>
  </w:footnote>
  <w:footnote w:type="continuationSeparator" w:id="0">
    <w:p w14:paraId="4C0FBAFE" w14:textId="77777777" w:rsidR="00F1496A" w:rsidRDefault="00F1496A" w:rsidP="00421D0C">
      <w:r>
        <w:continuationSeparator/>
      </w:r>
    </w:p>
  </w:footnote>
  <w:footnote w:id="1">
    <w:p w14:paraId="5F6941EF" w14:textId="30342B58" w:rsidR="001D62F0" w:rsidRPr="002C714F" w:rsidRDefault="001D62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 ,</w:t>
      </w:r>
      <w:r>
        <w:t xml:space="preserve">Caroline Hodges </w:t>
      </w:r>
      <w:proofErr w:type="spellStart"/>
      <w:r>
        <w:t>Pers</w:t>
      </w:r>
      <w:r w:rsidR="00D76373">
        <w:t>e</w:t>
      </w:r>
      <w:r>
        <w:t>ll</w:t>
      </w:r>
      <w:proofErr w:type="spellEnd"/>
      <w:r>
        <w:t xml:space="preserve"> and Jennifer Gerdes,</w:t>
      </w:r>
      <w:r>
        <w:rPr>
          <w:i/>
        </w:rPr>
        <w:t xml:space="preserve"> </w:t>
      </w:r>
      <w:r>
        <w:t xml:space="preserve"> “An Introduction to Sociology,” (American Sociological Association) available </w:t>
      </w:r>
      <w:proofErr w:type="spellStart"/>
      <w:r>
        <w:t xml:space="preserve">at </w:t>
      </w:r>
      <w:hyperlink r:id="rId1" w:history="1">
        <w:r w:rsidRPr="0078223E">
          <w:rPr>
            <w:rStyle w:val="Hyperlink"/>
          </w:rPr>
          <w:t>www.asanet.org/sites/default/files/savvy/introtosociology/teacherResources/MForUnitII.html</w:t>
        </w:r>
      </w:hyperlink>
      <w:r>
        <w:t xml:space="preserve">  </w:t>
      </w:r>
      <w:r>
        <w:rPr>
          <w:i/>
        </w:rPr>
        <w:t>see</w:t>
      </w:r>
      <w:proofErr w:type="spellEnd"/>
      <w:r>
        <w:rPr>
          <w:i/>
        </w:rPr>
        <w:t xml:space="preserve"> also, </w:t>
      </w:r>
      <w:r>
        <w:t xml:space="preserve"> Margarete Sandelowski and Julie </w:t>
      </w:r>
      <w:proofErr w:type="spellStart"/>
      <w:r>
        <w:t>Barraso</w:t>
      </w:r>
      <w:proofErr w:type="spellEnd"/>
      <w:r>
        <w:t xml:space="preserve">, (2002). “Reading Qualitative Studies,” </w:t>
      </w:r>
      <w:r>
        <w:rPr>
          <w:i/>
        </w:rPr>
        <w:t>International Journal of Qualitative Methods</w:t>
      </w:r>
      <w:r>
        <w:t xml:space="preserve"> 1(1):74-108</w:t>
      </w:r>
    </w:p>
  </w:footnote>
  <w:footnote w:id="2">
    <w:p w14:paraId="5E57D5F3" w14:textId="71DB3EA3" w:rsidR="00607FAD" w:rsidRPr="00607FAD" w:rsidRDefault="00607FAD">
      <w:pPr>
        <w:pStyle w:val="FootnoteText"/>
      </w:pPr>
      <w:r>
        <w:rPr>
          <w:rStyle w:val="FootnoteReference"/>
        </w:rPr>
        <w:t>*</w:t>
      </w:r>
      <w:r>
        <w:t xml:space="preserve">  </w:t>
      </w:r>
      <w:r>
        <w:rPr>
          <w:b/>
          <w:i/>
        </w:rPr>
        <w:t>RESEARCH PAPER PROPOSALS MUST BE APPROVED BY THIS CLASS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7C9E"/>
    <w:multiLevelType w:val="hybridMultilevel"/>
    <w:tmpl w:val="297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460F"/>
    <w:multiLevelType w:val="hybridMultilevel"/>
    <w:tmpl w:val="31FA9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4761"/>
    <w:multiLevelType w:val="multilevel"/>
    <w:tmpl w:val="539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512F"/>
    <w:multiLevelType w:val="hybridMultilevel"/>
    <w:tmpl w:val="5EF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0"/>
    <w:rsid w:val="000053A0"/>
    <w:rsid w:val="000070EF"/>
    <w:rsid w:val="00010605"/>
    <w:rsid w:val="0001536C"/>
    <w:rsid w:val="00026D74"/>
    <w:rsid w:val="00036428"/>
    <w:rsid w:val="00040DC3"/>
    <w:rsid w:val="00046E78"/>
    <w:rsid w:val="00047F2F"/>
    <w:rsid w:val="00062C00"/>
    <w:rsid w:val="000631DD"/>
    <w:rsid w:val="00080EE5"/>
    <w:rsid w:val="00081946"/>
    <w:rsid w:val="00081D29"/>
    <w:rsid w:val="000824E1"/>
    <w:rsid w:val="000A5B91"/>
    <w:rsid w:val="000C6025"/>
    <w:rsid w:val="000E2A8E"/>
    <w:rsid w:val="000F4294"/>
    <w:rsid w:val="00134EF9"/>
    <w:rsid w:val="00137F23"/>
    <w:rsid w:val="00141475"/>
    <w:rsid w:val="00142D9B"/>
    <w:rsid w:val="00144994"/>
    <w:rsid w:val="001500FD"/>
    <w:rsid w:val="00172E79"/>
    <w:rsid w:val="0017332A"/>
    <w:rsid w:val="00173ADB"/>
    <w:rsid w:val="00173D10"/>
    <w:rsid w:val="001775F8"/>
    <w:rsid w:val="00190B2B"/>
    <w:rsid w:val="0019427C"/>
    <w:rsid w:val="00197FAC"/>
    <w:rsid w:val="001B280A"/>
    <w:rsid w:val="001B48AC"/>
    <w:rsid w:val="001C5004"/>
    <w:rsid w:val="001C5F18"/>
    <w:rsid w:val="001D2C15"/>
    <w:rsid w:val="001D62F0"/>
    <w:rsid w:val="001E23DB"/>
    <w:rsid w:val="001F5FE7"/>
    <w:rsid w:val="00203819"/>
    <w:rsid w:val="002137C1"/>
    <w:rsid w:val="00231CCE"/>
    <w:rsid w:val="00257CA7"/>
    <w:rsid w:val="00261074"/>
    <w:rsid w:val="00262B8A"/>
    <w:rsid w:val="00267320"/>
    <w:rsid w:val="002715E0"/>
    <w:rsid w:val="00274038"/>
    <w:rsid w:val="00280710"/>
    <w:rsid w:val="002832BD"/>
    <w:rsid w:val="0029136E"/>
    <w:rsid w:val="00297225"/>
    <w:rsid w:val="002A772B"/>
    <w:rsid w:val="002B5175"/>
    <w:rsid w:val="002C714F"/>
    <w:rsid w:val="002F1EA7"/>
    <w:rsid w:val="00311B9B"/>
    <w:rsid w:val="00313B93"/>
    <w:rsid w:val="0033085E"/>
    <w:rsid w:val="00332DEF"/>
    <w:rsid w:val="003448E4"/>
    <w:rsid w:val="00347D75"/>
    <w:rsid w:val="00351618"/>
    <w:rsid w:val="003521E1"/>
    <w:rsid w:val="00357585"/>
    <w:rsid w:val="00362694"/>
    <w:rsid w:val="00363C5E"/>
    <w:rsid w:val="00374440"/>
    <w:rsid w:val="00387760"/>
    <w:rsid w:val="003911D7"/>
    <w:rsid w:val="00392174"/>
    <w:rsid w:val="00395800"/>
    <w:rsid w:val="003A0130"/>
    <w:rsid w:val="003A460C"/>
    <w:rsid w:val="003A5861"/>
    <w:rsid w:val="003A66B3"/>
    <w:rsid w:val="003B2111"/>
    <w:rsid w:val="003C5783"/>
    <w:rsid w:val="003D339E"/>
    <w:rsid w:val="003D63EC"/>
    <w:rsid w:val="003F1AAF"/>
    <w:rsid w:val="003F42B2"/>
    <w:rsid w:val="00413C17"/>
    <w:rsid w:val="00421D0C"/>
    <w:rsid w:val="00422D36"/>
    <w:rsid w:val="00441BF4"/>
    <w:rsid w:val="004421C3"/>
    <w:rsid w:val="0044298B"/>
    <w:rsid w:val="004454E4"/>
    <w:rsid w:val="00452D94"/>
    <w:rsid w:val="00456897"/>
    <w:rsid w:val="0048426C"/>
    <w:rsid w:val="00486413"/>
    <w:rsid w:val="00494518"/>
    <w:rsid w:val="004B1B51"/>
    <w:rsid w:val="004B3AB7"/>
    <w:rsid w:val="004B3EBD"/>
    <w:rsid w:val="004B68B8"/>
    <w:rsid w:val="004B6D68"/>
    <w:rsid w:val="004B7D07"/>
    <w:rsid w:val="004D64A6"/>
    <w:rsid w:val="004E2770"/>
    <w:rsid w:val="004E5B9C"/>
    <w:rsid w:val="004E72F8"/>
    <w:rsid w:val="004F0010"/>
    <w:rsid w:val="004F2370"/>
    <w:rsid w:val="00505861"/>
    <w:rsid w:val="00507064"/>
    <w:rsid w:val="00515ED7"/>
    <w:rsid w:val="00525239"/>
    <w:rsid w:val="00525C4F"/>
    <w:rsid w:val="005329ED"/>
    <w:rsid w:val="005715D1"/>
    <w:rsid w:val="0057334F"/>
    <w:rsid w:val="00581416"/>
    <w:rsid w:val="005856D8"/>
    <w:rsid w:val="00594FEE"/>
    <w:rsid w:val="005A0196"/>
    <w:rsid w:val="005A2F42"/>
    <w:rsid w:val="005C0DB6"/>
    <w:rsid w:val="005C14F9"/>
    <w:rsid w:val="005C5486"/>
    <w:rsid w:val="005C6B92"/>
    <w:rsid w:val="005D71F0"/>
    <w:rsid w:val="005E0EB1"/>
    <w:rsid w:val="005E3B9C"/>
    <w:rsid w:val="005F14EE"/>
    <w:rsid w:val="005F281B"/>
    <w:rsid w:val="005F6EA9"/>
    <w:rsid w:val="00600AE0"/>
    <w:rsid w:val="00607FAD"/>
    <w:rsid w:val="00624D13"/>
    <w:rsid w:val="006261EF"/>
    <w:rsid w:val="00627D06"/>
    <w:rsid w:val="0063353E"/>
    <w:rsid w:val="00634223"/>
    <w:rsid w:val="006507A0"/>
    <w:rsid w:val="00664337"/>
    <w:rsid w:val="00667BC0"/>
    <w:rsid w:val="00673B89"/>
    <w:rsid w:val="00673C5C"/>
    <w:rsid w:val="006837F4"/>
    <w:rsid w:val="00691501"/>
    <w:rsid w:val="00696371"/>
    <w:rsid w:val="0069719E"/>
    <w:rsid w:val="006B39AB"/>
    <w:rsid w:val="006B3F12"/>
    <w:rsid w:val="006B590F"/>
    <w:rsid w:val="006D066E"/>
    <w:rsid w:val="006E01E6"/>
    <w:rsid w:val="006F0B76"/>
    <w:rsid w:val="00701ECE"/>
    <w:rsid w:val="00702C19"/>
    <w:rsid w:val="007030E0"/>
    <w:rsid w:val="0071657B"/>
    <w:rsid w:val="007221C1"/>
    <w:rsid w:val="00731431"/>
    <w:rsid w:val="00735374"/>
    <w:rsid w:val="00735D3B"/>
    <w:rsid w:val="00742799"/>
    <w:rsid w:val="00771DB9"/>
    <w:rsid w:val="007768E2"/>
    <w:rsid w:val="00776D5C"/>
    <w:rsid w:val="0077746D"/>
    <w:rsid w:val="00777D29"/>
    <w:rsid w:val="00797105"/>
    <w:rsid w:val="007B0899"/>
    <w:rsid w:val="007E7898"/>
    <w:rsid w:val="007F008A"/>
    <w:rsid w:val="007F02E6"/>
    <w:rsid w:val="00805DEF"/>
    <w:rsid w:val="0084123F"/>
    <w:rsid w:val="00844A0B"/>
    <w:rsid w:val="00850DDC"/>
    <w:rsid w:val="008528C5"/>
    <w:rsid w:val="00852C12"/>
    <w:rsid w:val="0085587A"/>
    <w:rsid w:val="00857A64"/>
    <w:rsid w:val="00857F06"/>
    <w:rsid w:val="00861D4E"/>
    <w:rsid w:val="00877D6D"/>
    <w:rsid w:val="0088085E"/>
    <w:rsid w:val="00880E1F"/>
    <w:rsid w:val="00882A61"/>
    <w:rsid w:val="0088319E"/>
    <w:rsid w:val="00887DD6"/>
    <w:rsid w:val="008A0BE9"/>
    <w:rsid w:val="008A1146"/>
    <w:rsid w:val="008A61AC"/>
    <w:rsid w:val="008C5156"/>
    <w:rsid w:val="008E130A"/>
    <w:rsid w:val="008E3149"/>
    <w:rsid w:val="008F0DD2"/>
    <w:rsid w:val="008F7846"/>
    <w:rsid w:val="009137E5"/>
    <w:rsid w:val="00913805"/>
    <w:rsid w:val="00914B10"/>
    <w:rsid w:val="00915850"/>
    <w:rsid w:val="00917090"/>
    <w:rsid w:val="00922871"/>
    <w:rsid w:val="009320F8"/>
    <w:rsid w:val="0096413F"/>
    <w:rsid w:val="00975725"/>
    <w:rsid w:val="0099453B"/>
    <w:rsid w:val="00996579"/>
    <w:rsid w:val="009A0D7E"/>
    <w:rsid w:val="009B440F"/>
    <w:rsid w:val="009B6323"/>
    <w:rsid w:val="009D6573"/>
    <w:rsid w:val="009E2C4C"/>
    <w:rsid w:val="009F38F3"/>
    <w:rsid w:val="00A0578E"/>
    <w:rsid w:val="00A15EB8"/>
    <w:rsid w:val="00A27B3E"/>
    <w:rsid w:val="00A3315C"/>
    <w:rsid w:val="00A3460D"/>
    <w:rsid w:val="00A35753"/>
    <w:rsid w:val="00A411A2"/>
    <w:rsid w:val="00A6218A"/>
    <w:rsid w:val="00A6625F"/>
    <w:rsid w:val="00A81BB8"/>
    <w:rsid w:val="00A93C0F"/>
    <w:rsid w:val="00AC04C9"/>
    <w:rsid w:val="00AD2604"/>
    <w:rsid w:val="00AD602D"/>
    <w:rsid w:val="00AE4635"/>
    <w:rsid w:val="00AE4904"/>
    <w:rsid w:val="00AF7F23"/>
    <w:rsid w:val="00B00981"/>
    <w:rsid w:val="00B022C3"/>
    <w:rsid w:val="00B212A9"/>
    <w:rsid w:val="00B225A2"/>
    <w:rsid w:val="00B22D62"/>
    <w:rsid w:val="00B23FD6"/>
    <w:rsid w:val="00B30B80"/>
    <w:rsid w:val="00B32C60"/>
    <w:rsid w:val="00B3334C"/>
    <w:rsid w:val="00B44764"/>
    <w:rsid w:val="00B44E5E"/>
    <w:rsid w:val="00B47310"/>
    <w:rsid w:val="00B5145D"/>
    <w:rsid w:val="00B52321"/>
    <w:rsid w:val="00B5602D"/>
    <w:rsid w:val="00B5631D"/>
    <w:rsid w:val="00B56786"/>
    <w:rsid w:val="00B74947"/>
    <w:rsid w:val="00B7688E"/>
    <w:rsid w:val="00B85B93"/>
    <w:rsid w:val="00B901C4"/>
    <w:rsid w:val="00B90869"/>
    <w:rsid w:val="00B94421"/>
    <w:rsid w:val="00B95738"/>
    <w:rsid w:val="00BA4211"/>
    <w:rsid w:val="00BA5101"/>
    <w:rsid w:val="00BB40DD"/>
    <w:rsid w:val="00BC3F1D"/>
    <w:rsid w:val="00BC4CAE"/>
    <w:rsid w:val="00BC7925"/>
    <w:rsid w:val="00BD77E5"/>
    <w:rsid w:val="00BF1B8C"/>
    <w:rsid w:val="00C03B9B"/>
    <w:rsid w:val="00C27C0F"/>
    <w:rsid w:val="00C37A57"/>
    <w:rsid w:val="00C41A18"/>
    <w:rsid w:val="00C55D36"/>
    <w:rsid w:val="00C636C5"/>
    <w:rsid w:val="00C648D5"/>
    <w:rsid w:val="00C67B5D"/>
    <w:rsid w:val="00C750C9"/>
    <w:rsid w:val="00C8044D"/>
    <w:rsid w:val="00C819B0"/>
    <w:rsid w:val="00C83015"/>
    <w:rsid w:val="00C8646E"/>
    <w:rsid w:val="00C90B0A"/>
    <w:rsid w:val="00C95649"/>
    <w:rsid w:val="00C976AF"/>
    <w:rsid w:val="00C979B3"/>
    <w:rsid w:val="00CA1CC7"/>
    <w:rsid w:val="00CA291C"/>
    <w:rsid w:val="00CA57A6"/>
    <w:rsid w:val="00CE2940"/>
    <w:rsid w:val="00CE298E"/>
    <w:rsid w:val="00CE39C2"/>
    <w:rsid w:val="00CE59D1"/>
    <w:rsid w:val="00CF0750"/>
    <w:rsid w:val="00CF1002"/>
    <w:rsid w:val="00CF2BFE"/>
    <w:rsid w:val="00D10EB8"/>
    <w:rsid w:val="00D114E4"/>
    <w:rsid w:val="00D1467B"/>
    <w:rsid w:val="00D171AC"/>
    <w:rsid w:val="00D223AD"/>
    <w:rsid w:val="00D22840"/>
    <w:rsid w:val="00D24231"/>
    <w:rsid w:val="00D253B3"/>
    <w:rsid w:val="00D320AE"/>
    <w:rsid w:val="00D337EA"/>
    <w:rsid w:val="00D35420"/>
    <w:rsid w:val="00D521C6"/>
    <w:rsid w:val="00D76373"/>
    <w:rsid w:val="00D8413D"/>
    <w:rsid w:val="00D85D05"/>
    <w:rsid w:val="00D87BE3"/>
    <w:rsid w:val="00D93528"/>
    <w:rsid w:val="00DA214D"/>
    <w:rsid w:val="00DA29D7"/>
    <w:rsid w:val="00DA2DD5"/>
    <w:rsid w:val="00DB6C93"/>
    <w:rsid w:val="00DC7236"/>
    <w:rsid w:val="00DC7DC8"/>
    <w:rsid w:val="00DD085C"/>
    <w:rsid w:val="00E00B9F"/>
    <w:rsid w:val="00E07BB8"/>
    <w:rsid w:val="00E10F5D"/>
    <w:rsid w:val="00E11674"/>
    <w:rsid w:val="00E17C61"/>
    <w:rsid w:val="00E265D6"/>
    <w:rsid w:val="00E4693D"/>
    <w:rsid w:val="00E5175E"/>
    <w:rsid w:val="00E54D3A"/>
    <w:rsid w:val="00E635D7"/>
    <w:rsid w:val="00E72277"/>
    <w:rsid w:val="00E7348C"/>
    <w:rsid w:val="00E76DC2"/>
    <w:rsid w:val="00E80D31"/>
    <w:rsid w:val="00E82C43"/>
    <w:rsid w:val="00E84920"/>
    <w:rsid w:val="00E86286"/>
    <w:rsid w:val="00E86644"/>
    <w:rsid w:val="00E87D44"/>
    <w:rsid w:val="00E93BBE"/>
    <w:rsid w:val="00E945EC"/>
    <w:rsid w:val="00E95C92"/>
    <w:rsid w:val="00EA0B5C"/>
    <w:rsid w:val="00EB5950"/>
    <w:rsid w:val="00EF067C"/>
    <w:rsid w:val="00F1421F"/>
    <w:rsid w:val="00F1496A"/>
    <w:rsid w:val="00F30158"/>
    <w:rsid w:val="00F34F7B"/>
    <w:rsid w:val="00F356B1"/>
    <w:rsid w:val="00F46DF4"/>
    <w:rsid w:val="00F62EF0"/>
    <w:rsid w:val="00F634DA"/>
    <w:rsid w:val="00F76FC3"/>
    <w:rsid w:val="00F80C7F"/>
    <w:rsid w:val="00F8603C"/>
    <w:rsid w:val="00F90D44"/>
    <w:rsid w:val="00FB10E8"/>
    <w:rsid w:val="00FB374B"/>
    <w:rsid w:val="00FB5B34"/>
    <w:rsid w:val="00FC4FF9"/>
    <w:rsid w:val="00FD0F54"/>
    <w:rsid w:val="00FD42B0"/>
    <w:rsid w:val="00FD61B5"/>
    <w:rsid w:val="00FE26B7"/>
    <w:rsid w:val="00FE33CC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F35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0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2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0C"/>
  </w:style>
  <w:style w:type="character" w:styleId="PageNumber">
    <w:name w:val="page number"/>
    <w:basedOn w:val="DefaultParagraphFont"/>
    <w:uiPriority w:val="99"/>
    <w:semiHidden/>
    <w:unhideWhenUsed/>
    <w:rsid w:val="00421D0C"/>
  </w:style>
  <w:style w:type="paragraph" w:styleId="NoSpacing">
    <w:name w:val="No Spacing"/>
    <w:uiPriority w:val="1"/>
    <w:qFormat/>
    <w:rsid w:val="00D87BE3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87BE3"/>
    <w:rPr>
      <w:vertAlign w:val="superscript"/>
    </w:rPr>
  </w:style>
  <w:style w:type="character" w:customStyle="1" w:styleId="apple-converted-space">
    <w:name w:val="apple-converted-space"/>
    <w:basedOn w:val="DefaultParagraphFont"/>
    <w:rsid w:val="00DA29D7"/>
  </w:style>
  <w:style w:type="paragraph" w:styleId="CommentText">
    <w:name w:val="annotation text"/>
    <w:basedOn w:val="Normal"/>
    <w:link w:val="CommentTextChar"/>
    <w:uiPriority w:val="99"/>
    <w:semiHidden/>
    <w:unhideWhenUsed/>
    <w:rsid w:val="00CF10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02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002"/>
    <w:rPr>
      <w:b/>
      <w:bCs/>
      <w:sz w:val="20"/>
      <w:szCs w:val="20"/>
    </w:rPr>
  </w:style>
  <w:style w:type="character" w:customStyle="1" w:styleId="ssjournaltitle">
    <w:name w:val="ss_journaltitle"/>
    <w:basedOn w:val="DefaultParagraphFont"/>
    <w:rsid w:val="0033085E"/>
  </w:style>
  <w:style w:type="character" w:styleId="Strong">
    <w:name w:val="Strong"/>
    <w:basedOn w:val="DefaultParagraphFont"/>
    <w:uiPriority w:val="22"/>
    <w:qFormat/>
    <w:rsid w:val="0033085E"/>
    <w:rPr>
      <w:b/>
      <w:bCs/>
    </w:rPr>
  </w:style>
  <w:style w:type="character" w:customStyle="1" w:styleId="ssauthors">
    <w:name w:val="ss_authors"/>
    <w:basedOn w:val="DefaultParagraphFont"/>
    <w:rsid w:val="0033085E"/>
  </w:style>
  <w:style w:type="character" w:customStyle="1" w:styleId="ssejpresultsjournallinker">
    <w:name w:val="ss_ejpresultsjournallinker"/>
    <w:basedOn w:val="DefaultParagraphFont"/>
    <w:rsid w:val="0033085E"/>
  </w:style>
  <w:style w:type="character" w:customStyle="1" w:styleId="sspublisher">
    <w:name w:val="ss_publisher"/>
    <w:basedOn w:val="DefaultParagraphFont"/>
    <w:rsid w:val="0033085E"/>
  </w:style>
  <w:style w:type="character" w:customStyle="1" w:styleId="ssdate">
    <w:name w:val="ss_date"/>
    <w:basedOn w:val="DefaultParagraphFont"/>
    <w:rsid w:val="0033085E"/>
  </w:style>
  <w:style w:type="paragraph" w:styleId="FootnoteText">
    <w:name w:val="footnote text"/>
    <w:basedOn w:val="Normal"/>
    <w:link w:val="FootnoteTextChar"/>
    <w:uiPriority w:val="99"/>
    <w:unhideWhenUsed/>
    <w:rsid w:val="00C41A18"/>
  </w:style>
  <w:style w:type="character" w:customStyle="1" w:styleId="FootnoteTextChar">
    <w:name w:val="Footnote Text Char"/>
    <w:basedOn w:val="DefaultParagraphFont"/>
    <w:link w:val="FootnoteText"/>
    <w:uiPriority w:val="99"/>
    <w:rsid w:val="00C41A18"/>
  </w:style>
  <w:style w:type="character" w:styleId="FollowedHyperlink">
    <w:name w:val="FollowedHyperlink"/>
    <w:basedOn w:val="DefaultParagraphFont"/>
    <w:uiPriority w:val="99"/>
    <w:semiHidden/>
    <w:unhideWhenUsed/>
    <w:rsid w:val="009B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jamanetwork.com/journals/jamapsychiatry/fullarticle/208673" TargetMode="External"/><Relationship Id="rId21" Type="http://schemas.openxmlformats.org/officeDocument/2006/relationships/hyperlink" Target="http://files.kff.org/attachment/Issue-Brief-Health-and-Access-to-Care-and-Coverage-for-LGBT-Individuals-in-the-US" TargetMode="External"/><Relationship Id="rId22" Type="http://schemas.openxmlformats.org/officeDocument/2006/relationships/hyperlink" Target="http://ajph.aphapublications.org/doi/abs/10.2105/AJPH.92.5.758" TargetMode="External"/><Relationship Id="rId23" Type="http://schemas.openxmlformats.org/officeDocument/2006/relationships/hyperlink" Target="https://www.cambridge.org/core/journals/du-bois-review-social-science-research-on-race/article/segregation-and-stratification-a-biosocial-perspective/A789C5347104CD74F7EE51376C3F36CE" TargetMode="External"/><Relationship Id="rId24" Type="http://schemas.openxmlformats.org/officeDocument/2006/relationships/hyperlink" Target="http://columbialawreview.org/content/fair-housing-litigation-after-inclusive-communities-whats-new-and-whats-not/" TargetMode="External"/><Relationship Id="rId25" Type="http://schemas.openxmlformats.org/officeDocument/2006/relationships/hyperlink" Target="http://researchonline.lshtm.ac.uk/856558/1/CD008657.pdf" TargetMode="External"/><Relationship Id="rId26" Type="http://schemas.openxmlformats.org/officeDocument/2006/relationships/hyperlink" Target="https://apha.confx.com/apha/142am/webprogram/Handout/Paper315693/Final%20BPH-Understanding" TargetMode="External"/><Relationship Id="rId27" Type="http://schemas.openxmlformats.org/officeDocument/2006/relationships/hyperlink" Target="http://www.nber.org/papers/w12352.pdf" TargetMode="External"/><Relationship Id="rId28" Type="http://schemas.openxmlformats.org/officeDocument/2006/relationships/hyperlink" Target="http://www.npc.umich.edu/publications/policy_briefs/brief9/policy_brief9.pdf" TargetMode="External"/><Relationship Id="rId29" Type="http://schemas.openxmlformats.org/officeDocument/2006/relationships/hyperlink" Target="https://www.cdc.gov/mmwr/volues/65/ss/ss6509a1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http://www.unnaturalcauses.org/assets/uploads/file/Race_Racial_Inequality_Health.pdf)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dmatthew@law.virginia.edu" TargetMode="External"/><Relationship Id="rId8" Type="http://schemas.openxmlformats.org/officeDocument/2006/relationships/hyperlink" Target="http://www.rwjf.org/en/library/features/achieving-health-equity.html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nap.edu/read/10260/chapter/3" TargetMode="External"/><Relationship Id="rId11" Type="http://schemas.openxmlformats.org/officeDocument/2006/relationships/hyperlink" Target="https://kaiserfamilyfoundation.files.wordpress.com/2013/01/7886.pdf" TargetMode="External"/><Relationship Id="rId12" Type="http://schemas.openxmlformats.org/officeDocument/2006/relationships/hyperlink" Target="https://www.acog.org/Resources-And-Publications/Committee-Opinions/Committee-on-Health-Care-for-Underserved-Women/Health-Disparities-in-Rural-Women" TargetMode="External"/><Relationship Id="rId13" Type="http://schemas.openxmlformats.org/officeDocument/2006/relationships/hyperlink" Target="http://ajph.aphapublications.org/doi/full/10.2105/AJPH.2004.048744" TargetMode="External"/><Relationship Id="rId14" Type="http://schemas.openxmlformats.org/officeDocument/2006/relationships/hyperlink" Target="https://www.irp.wisc.edu/publications/fastfocus/pdfs/FF15-2012.pdf" TargetMode="External"/><Relationship Id="rId15" Type="http://schemas.openxmlformats.org/officeDocument/2006/relationships/hyperlink" Target="http://www.kff.org/health-reform/issue-brief/is-aca-coverage-affordable-for-low-income-people-perspectives-from-individuals-in-six-cities/" TargetMode="External"/><Relationship Id="rId16" Type="http://schemas.openxmlformats.org/officeDocument/2006/relationships/hyperlink" Target="http://www.aei.org/publication/the-senate-health-care-bill/print/" TargetMode="External"/><Relationship Id="rId17" Type="http://schemas.openxmlformats.org/officeDocument/2006/relationships/hyperlink" Target="https://www.brookings.edu/research/effects-of-the-more-austere-medicaid-per-capita-cap-included-in-the-senates-health-bill/" TargetMode="External"/><Relationship Id="rId18" Type="http://schemas.openxmlformats.org/officeDocument/2006/relationships/hyperlink" Target="http://healthaffairs.org/healthpolicybriefs/brief_pdfs/healthpolicybrief_123.pdf" TargetMode="External"/><Relationship Id="rId19" Type="http://schemas.openxmlformats.org/officeDocument/2006/relationships/hyperlink" Target="https://www.ahrq.gov/sites/default/files/wysiwyg/research/findings/nhqrdr/nhqdr15/2015nhqdr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net.org/sites/default/files/savvy/introtosociology/teacherResources/MForUnit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4153</Words>
  <Characters>23674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Dayna Bowen Matthew</cp:lastModifiedBy>
  <cp:revision>7</cp:revision>
  <dcterms:created xsi:type="dcterms:W3CDTF">2017-08-29T17:00:00Z</dcterms:created>
  <dcterms:modified xsi:type="dcterms:W3CDTF">2017-08-29T20:18:00Z</dcterms:modified>
</cp:coreProperties>
</file>